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B55" w:rsidRDefault="006F7C51">
      <w:pPr>
        <w:pStyle w:val="Standard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>Министерство образования и науки Республики Татарстан</w:t>
      </w:r>
    </w:p>
    <w:p w:rsidR="00311B55" w:rsidRDefault="00311B55">
      <w:pPr>
        <w:pStyle w:val="Standard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11B55" w:rsidRDefault="006F7C51">
      <w:pPr>
        <w:pStyle w:val="Standard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Государственное автономное профессиональное образовательное учреждение</w:t>
      </w:r>
    </w:p>
    <w:p w:rsidR="00311B55" w:rsidRDefault="006F7C51">
      <w:pPr>
        <w:pStyle w:val="Standard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«Актанышский технологический техникум»</w:t>
      </w:r>
    </w:p>
    <w:p w:rsidR="00311B55" w:rsidRDefault="00311B55">
      <w:pPr>
        <w:pStyle w:val="Standard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311B55" w:rsidRDefault="00311B55">
      <w:pPr>
        <w:spacing w:before="120"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86"/>
        <w:tblW w:w="52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37"/>
        <w:gridCol w:w="5381"/>
        <w:gridCol w:w="5565"/>
      </w:tblGrid>
      <w:tr w:rsidR="00311B55">
        <w:trPr>
          <w:trHeight w:val="1902"/>
        </w:trPr>
        <w:tc>
          <w:tcPr>
            <w:tcW w:w="155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69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11B55" w:rsidRDefault="00311B55">
            <w:pPr>
              <w:tabs>
                <w:tab w:val="left" w:pos="921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11B55" w:rsidRDefault="006F7C51">
            <w:pPr>
              <w:tabs>
                <w:tab w:val="left" w:pos="1055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</w:tc>
        <w:tc>
          <w:tcPr>
            <w:tcW w:w="1752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11B55" w:rsidRDefault="00311B55">
            <w:pPr>
              <w:tabs>
                <w:tab w:val="left" w:pos="9288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11B55" w:rsidRDefault="006F7C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t>Контрольно-оценочные средства</w:t>
      </w:r>
    </w:p>
    <w:p w:rsidR="00311B55" w:rsidRDefault="006F7C5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ОУД.0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5</w:t>
      </w:r>
      <w:r>
        <w:rPr>
          <w:rFonts w:ascii="Times New Roman" w:hAnsi="Times New Roman"/>
          <w:b/>
          <w:bCs/>
          <w:sz w:val="28"/>
          <w:szCs w:val="28"/>
        </w:rPr>
        <w:t xml:space="preserve"> «История»</w:t>
      </w:r>
    </w:p>
    <w:p w:rsidR="00311B55" w:rsidRDefault="006F7C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основной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профессиональной </w:t>
      </w:r>
      <w:r>
        <w:rPr>
          <w:rFonts w:ascii="Times New Roman" w:hAnsi="Times New Roman"/>
          <w:b/>
          <w:sz w:val="28"/>
          <w:szCs w:val="28"/>
        </w:rPr>
        <w:t>образовательной программы среднего профессионального образования</w:t>
      </w:r>
    </w:p>
    <w:p w:rsidR="00311B55" w:rsidRDefault="006F7C51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</w:t>
      </w:r>
      <w:proofErr w:type="gramStart"/>
      <w:r>
        <w:rPr>
          <w:rFonts w:ascii="Times New Roman" w:hAnsi="Times New Roman"/>
          <w:b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с</w:t>
      </w:r>
      <w:r>
        <w:rPr>
          <w:rFonts w:ascii="Times New Roman" w:hAnsi="Times New Roman"/>
          <w:b/>
          <w:bCs/>
          <w:sz w:val="28"/>
          <w:szCs w:val="28"/>
        </w:rPr>
        <w:t>пециальности  36.02.01 Ветеринария</w:t>
      </w:r>
    </w:p>
    <w:p w:rsidR="00311B55" w:rsidRDefault="00311B55">
      <w:pPr>
        <w:jc w:val="center"/>
        <w:rPr>
          <w:b/>
          <w:sz w:val="28"/>
          <w:szCs w:val="28"/>
          <w:u w:val="single"/>
        </w:rPr>
      </w:pPr>
    </w:p>
    <w:p w:rsidR="00311B55" w:rsidRDefault="00311B5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</w:p>
    <w:p w:rsidR="00311B55" w:rsidRDefault="00311B5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ind w:firstLine="567"/>
        <w:rPr>
          <w:rFonts w:ascii="Times New Roman" w:hAnsi="Times New Roman"/>
          <w:b/>
          <w:sz w:val="28"/>
          <w:szCs w:val="28"/>
          <w:lang w:val="tt-RU"/>
        </w:rPr>
      </w:pPr>
    </w:p>
    <w:p w:rsidR="00311B55" w:rsidRDefault="006F7C51">
      <w:pPr>
        <w:ind w:firstLine="567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                          2020г.</w:t>
      </w:r>
    </w:p>
    <w:p w:rsidR="00311B55" w:rsidRDefault="00036754">
      <w:pPr>
        <w:rPr>
          <w:rFonts w:ascii="Times New Roman" w:hAnsi="Times New Roman"/>
          <w:b/>
          <w:sz w:val="28"/>
          <w:szCs w:val="28"/>
        </w:rPr>
      </w:pPr>
      <w:bookmarkStart w:id="0" w:name="_GoBack"/>
      <w:r w:rsidRPr="00036754">
        <w:rPr>
          <w:rFonts w:ascii="Calibri" w:eastAsia="Calibri" w:hAnsi="Calibri" w:cs="Calibri"/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0" wp14:anchorId="6F46CA47" wp14:editId="09CAEED9">
            <wp:simplePos x="0" y="0"/>
            <wp:positionH relativeFrom="page">
              <wp:posOffset>720090</wp:posOffset>
            </wp:positionH>
            <wp:positionV relativeFrom="page">
              <wp:posOffset>1081405</wp:posOffset>
            </wp:positionV>
            <wp:extent cx="7102475" cy="10058400"/>
            <wp:effectExtent l="0" t="0" r="0" b="0"/>
            <wp:wrapTopAndBottom/>
            <wp:docPr id="1" name="Picture 3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2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311B55" w:rsidRDefault="006F7C51">
      <w:pPr>
        <w:ind w:left="10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Паспорт </w:t>
      </w:r>
    </w:p>
    <w:p w:rsidR="00311B55" w:rsidRDefault="006F7C51">
      <w:pPr>
        <w:ind w:left="10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фонда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оценочных средств</w:t>
      </w:r>
    </w:p>
    <w:p w:rsidR="00311B55" w:rsidRDefault="006F7C51">
      <w:pPr>
        <w:ind w:left="10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дисциплине История</w:t>
      </w:r>
    </w:p>
    <w:p w:rsidR="00311B55" w:rsidRDefault="006F7C51">
      <w:pPr>
        <w:ind w:left="100"/>
        <w:jc w:val="center"/>
        <w:rPr>
          <w:rFonts w:ascii="Times New Roman" w:hAnsi="Times New Roman"/>
          <w:b/>
          <w:sz w:val="28"/>
          <w:szCs w:val="28"/>
          <w:vertAlign w:val="superscript"/>
        </w:rPr>
      </w:pPr>
      <w:r>
        <w:rPr>
          <w:rFonts w:ascii="Times New Roman" w:hAnsi="Times New Roman"/>
          <w:b/>
          <w:sz w:val="28"/>
          <w:szCs w:val="28"/>
          <w:vertAlign w:val="superscript"/>
        </w:rPr>
        <w:t xml:space="preserve">                                              (</w:t>
      </w:r>
      <w:proofErr w:type="gramStart"/>
      <w:r>
        <w:rPr>
          <w:rFonts w:ascii="Times New Roman" w:hAnsi="Times New Roman"/>
          <w:b/>
          <w:sz w:val="28"/>
          <w:szCs w:val="28"/>
          <w:vertAlign w:val="superscript"/>
        </w:rPr>
        <w:t>наименование</w:t>
      </w:r>
      <w:proofErr w:type="gramEnd"/>
      <w:r>
        <w:rPr>
          <w:rFonts w:ascii="Times New Roman" w:hAnsi="Times New Roman"/>
          <w:b/>
          <w:sz w:val="28"/>
          <w:szCs w:val="28"/>
          <w:vertAlign w:val="superscript"/>
        </w:rPr>
        <w:t xml:space="preserve"> дисциплины)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  В результате изучения истории ученик должен</w:t>
      </w:r>
    </w:p>
    <w:p w:rsidR="00311B55" w:rsidRDefault="006F7C51">
      <w:pPr>
        <w:rPr>
          <w:rFonts w:ascii="Times New Roman" w:eastAsia="Calibri" w:hAnsi="Times New Roman"/>
          <w:b/>
          <w:bCs/>
          <w:sz w:val="28"/>
          <w:szCs w:val="28"/>
        </w:rPr>
      </w:pPr>
      <w:proofErr w:type="gramStart"/>
      <w:r>
        <w:rPr>
          <w:rFonts w:ascii="Times New Roman" w:eastAsia="Calibri" w:hAnsi="Times New Roman"/>
          <w:b/>
          <w:bCs/>
          <w:sz w:val="28"/>
          <w:szCs w:val="28"/>
        </w:rPr>
        <w:t>знать</w:t>
      </w:r>
      <w:proofErr w:type="gramEnd"/>
      <w:r>
        <w:rPr>
          <w:rFonts w:ascii="Times New Roman" w:eastAsia="Calibri" w:hAnsi="Times New Roman"/>
          <w:b/>
          <w:bCs/>
          <w:sz w:val="28"/>
          <w:szCs w:val="28"/>
        </w:rPr>
        <w:t>/понимать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основные факты, процессы и явления, характеризующие целостность и системность от</w:t>
      </w:r>
      <w:r>
        <w:rPr>
          <w:rFonts w:ascii="Times New Roman" w:eastAsia="Calibri" w:hAnsi="Times New Roman"/>
          <w:b/>
          <w:sz w:val="28"/>
          <w:szCs w:val="28"/>
        </w:rPr>
        <w:t>ечественной и всемирной истории;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периодизацию всемирной и отечественной истории;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современные версии и трактовки важнейших проблем отечественной и всемирной истории;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историческую обусловленность современных общественных процессов;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особенности истори</w:t>
      </w:r>
      <w:r>
        <w:rPr>
          <w:rFonts w:ascii="Times New Roman" w:eastAsia="Calibri" w:hAnsi="Times New Roman"/>
          <w:b/>
          <w:sz w:val="28"/>
          <w:szCs w:val="28"/>
        </w:rPr>
        <w:t>ческого пути России, ее роль в мировом сообществе;</w:t>
      </w:r>
    </w:p>
    <w:p w:rsidR="00311B55" w:rsidRDefault="006F7C51">
      <w:pPr>
        <w:rPr>
          <w:rFonts w:ascii="Times New Roman" w:eastAsia="Calibri" w:hAnsi="Times New Roman"/>
          <w:b/>
          <w:bCs/>
          <w:sz w:val="28"/>
          <w:szCs w:val="28"/>
        </w:rPr>
      </w:pPr>
      <w:proofErr w:type="gramStart"/>
      <w:r>
        <w:rPr>
          <w:rFonts w:ascii="Times New Roman" w:eastAsia="Calibri" w:hAnsi="Times New Roman"/>
          <w:b/>
          <w:bCs/>
          <w:sz w:val="28"/>
          <w:szCs w:val="28"/>
        </w:rPr>
        <w:t>уметь</w:t>
      </w:r>
      <w:proofErr w:type="gramEnd"/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проводить поиск исторической информации в источниках разного типа;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• критически анализировать источник исторической информации (характеризовать авторство источника, </w:t>
      </w:r>
      <w:proofErr w:type="spellStart"/>
      <w:proofErr w:type="gramStart"/>
      <w:r>
        <w:rPr>
          <w:rFonts w:ascii="Times New Roman" w:eastAsia="Calibri" w:hAnsi="Times New Roman"/>
          <w:b/>
          <w:sz w:val="28"/>
          <w:szCs w:val="28"/>
        </w:rPr>
        <w:t>время,обстоятельства</w:t>
      </w:r>
      <w:proofErr w:type="spellEnd"/>
      <w:proofErr w:type="gramEnd"/>
      <w:r>
        <w:rPr>
          <w:rFonts w:ascii="Times New Roman" w:eastAsia="Calibri" w:hAnsi="Times New Roman"/>
          <w:b/>
          <w:sz w:val="28"/>
          <w:szCs w:val="28"/>
        </w:rPr>
        <w:t xml:space="preserve"> и цели его </w:t>
      </w:r>
      <w:r>
        <w:rPr>
          <w:rFonts w:ascii="Times New Roman" w:eastAsia="Calibri" w:hAnsi="Times New Roman"/>
          <w:b/>
          <w:sz w:val="28"/>
          <w:szCs w:val="28"/>
        </w:rPr>
        <w:t>создания);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• анализировать историческую информацию, представленную в разных знаковых системах (текст, </w:t>
      </w:r>
      <w:proofErr w:type="spellStart"/>
      <w:proofErr w:type="gramStart"/>
      <w:r>
        <w:rPr>
          <w:rFonts w:ascii="Times New Roman" w:eastAsia="Calibri" w:hAnsi="Times New Roman"/>
          <w:b/>
          <w:sz w:val="28"/>
          <w:szCs w:val="28"/>
        </w:rPr>
        <w:t>карта,таблица</w:t>
      </w:r>
      <w:proofErr w:type="spellEnd"/>
      <w:proofErr w:type="gramEnd"/>
      <w:r>
        <w:rPr>
          <w:rFonts w:ascii="Times New Roman" w:eastAsia="Calibri" w:hAnsi="Times New Roman"/>
          <w:b/>
          <w:sz w:val="28"/>
          <w:szCs w:val="28"/>
        </w:rPr>
        <w:t>, схема, аудиовизуальный ряд);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lastRenderedPageBreak/>
        <w:t>• различать в исторической информации факты и мнения, исторические описания и исторические объяснения;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устан</w:t>
      </w:r>
      <w:r>
        <w:rPr>
          <w:rFonts w:ascii="Times New Roman" w:eastAsia="Calibri" w:hAnsi="Times New Roman"/>
          <w:b/>
          <w:sz w:val="28"/>
          <w:szCs w:val="28"/>
        </w:rPr>
        <w:t xml:space="preserve">авливать причинно-следственные связи между явлениями, пространственные и временные </w:t>
      </w:r>
      <w:proofErr w:type="spellStart"/>
      <w:r>
        <w:rPr>
          <w:rFonts w:ascii="Times New Roman" w:eastAsia="Calibri" w:hAnsi="Times New Roman"/>
          <w:b/>
          <w:sz w:val="28"/>
          <w:szCs w:val="28"/>
        </w:rPr>
        <w:t>рамкиизучаемых</w:t>
      </w:r>
      <w:proofErr w:type="spellEnd"/>
      <w:r>
        <w:rPr>
          <w:rFonts w:ascii="Times New Roman" w:eastAsia="Calibri" w:hAnsi="Times New Roman"/>
          <w:b/>
          <w:sz w:val="28"/>
          <w:szCs w:val="28"/>
        </w:rPr>
        <w:t xml:space="preserve"> исторических процессов и явлений;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• участвовать в дискуссиях по историческим проблемам, формулировать собственную позицию </w:t>
      </w:r>
      <w:proofErr w:type="spellStart"/>
      <w:r>
        <w:rPr>
          <w:rFonts w:ascii="Times New Roman" w:eastAsia="Calibri" w:hAnsi="Times New Roman"/>
          <w:b/>
          <w:sz w:val="28"/>
          <w:szCs w:val="28"/>
        </w:rPr>
        <w:t>пообсуждаемым</w:t>
      </w:r>
      <w:proofErr w:type="spellEnd"/>
      <w:r>
        <w:rPr>
          <w:rFonts w:ascii="Times New Roman" w:eastAsia="Calibri" w:hAnsi="Times New Roman"/>
          <w:b/>
          <w:sz w:val="28"/>
          <w:szCs w:val="28"/>
        </w:rPr>
        <w:t xml:space="preserve"> вопросам, используя дл</w:t>
      </w:r>
      <w:r>
        <w:rPr>
          <w:rFonts w:ascii="Times New Roman" w:eastAsia="Calibri" w:hAnsi="Times New Roman"/>
          <w:b/>
          <w:sz w:val="28"/>
          <w:szCs w:val="28"/>
        </w:rPr>
        <w:t>я аргументации исторические сведения;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представлять результаты изучения исторического материала в формах конспекта, реферата, рецензии;</w:t>
      </w:r>
    </w:p>
    <w:p w:rsidR="00311B55" w:rsidRDefault="006F7C51">
      <w:pPr>
        <w:rPr>
          <w:rFonts w:ascii="Times New Roman" w:eastAsia="Calibri" w:hAnsi="Times New Roman"/>
          <w:b/>
          <w:bCs/>
          <w:sz w:val="28"/>
          <w:szCs w:val="28"/>
        </w:rPr>
      </w:pPr>
      <w:proofErr w:type="gramStart"/>
      <w:r>
        <w:rPr>
          <w:rFonts w:ascii="Times New Roman" w:eastAsia="Calibri" w:hAnsi="Times New Roman"/>
          <w:b/>
          <w:bCs/>
          <w:sz w:val="28"/>
          <w:szCs w:val="28"/>
        </w:rPr>
        <w:t>использовать</w:t>
      </w:r>
      <w:proofErr w:type="gramEnd"/>
      <w:r>
        <w:rPr>
          <w:rFonts w:ascii="Times New Roman" w:eastAsia="Calibri" w:hAnsi="Times New Roman"/>
          <w:b/>
          <w:bCs/>
          <w:sz w:val="28"/>
          <w:szCs w:val="28"/>
        </w:rPr>
        <w:t xml:space="preserve"> приобретенные знания и умения в практической деятельности и повседневной жизни для: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определения собствен</w:t>
      </w:r>
      <w:r>
        <w:rPr>
          <w:rFonts w:ascii="Times New Roman" w:eastAsia="Calibri" w:hAnsi="Times New Roman"/>
          <w:b/>
          <w:sz w:val="28"/>
          <w:szCs w:val="28"/>
        </w:rPr>
        <w:t xml:space="preserve">ной позиции по отношению к явлениям современной жизни, исходя </w:t>
      </w:r>
      <w:proofErr w:type="spellStart"/>
      <w:r>
        <w:rPr>
          <w:rFonts w:ascii="Times New Roman" w:eastAsia="Calibri" w:hAnsi="Times New Roman"/>
          <w:b/>
          <w:sz w:val="28"/>
          <w:szCs w:val="28"/>
        </w:rPr>
        <w:t>изих</w:t>
      </w:r>
      <w:proofErr w:type="spellEnd"/>
      <w:r>
        <w:rPr>
          <w:rFonts w:ascii="Times New Roman" w:eastAsia="Calibri" w:hAnsi="Times New Roman"/>
          <w:b/>
          <w:sz w:val="28"/>
          <w:szCs w:val="28"/>
        </w:rPr>
        <w:t xml:space="preserve"> исторической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/>
          <w:b/>
          <w:sz w:val="28"/>
          <w:szCs w:val="28"/>
        </w:rPr>
        <w:t>обусловленности</w:t>
      </w:r>
      <w:proofErr w:type="gramEnd"/>
      <w:r>
        <w:rPr>
          <w:rFonts w:ascii="Times New Roman" w:eastAsia="Calibri" w:hAnsi="Times New Roman"/>
          <w:b/>
          <w:sz w:val="28"/>
          <w:szCs w:val="28"/>
        </w:rPr>
        <w:t>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>• использования навыков исторического анализа при критическом восприятии получаемой извне социальной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/>
          <w:b/>
          <w:sz w:val="28"/>
          <w:szCs w:val="28"/>
        </w:rPr>
        <w:t>информации</w:t>
      </w:r>
      <w:proofErr w:type="gramEnd"/>
      <w:r>
        <w:rPr>
          <w:rFonts w:ascii="Times New Roman" w:eastAsia="Calibri" w:hAnsi="Times New Roman"/>
          <w:b/>
          <w:sz w:val="28"/>
          <w:szCs w:val="28"/>
        </w:rPr>
        <w:t>;</w:t>
      </w:r>
    </w:p>
    <w:p w:rsidR="00311B55" w:rsidRDefault="006F7C51">
      <w:pPr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• соотнесения своих действий и поступков </w:t>
      </w:r>
      <w:r>
        <w:rPr>
          <w:rFonts w:ascii="Times New Roman" w:eastAsia="Calibri" w:hAnsi="Times New Roman"/>
          <w:b/>
          <w:sz w:val="28"/>
          <w:szCs w:val="28"/>
        </w:rPr>
        <w:t xml:space="preserve">окружающих с исторически возникшими формами </w:t>
      </w:r>
      <w:proofErr w:type="spellStart"/>
      <w:r>
        <w:rPr>
          <w:rFonts w:ascii="Times New Roman" w:eastAsia="Calibri" w:hAnsi="Times New Roman"/>
          <w:b/>
          <w:sz w:val="28"/>
          <w:szCs w:val="28"/>
        </w:rPr>
        <w:t>социальногоповедения</w:t>
      </w:r>
      <w:proofErr w:type="spellEnd"/>
      <w:r>
        <w:rPr>
          <w:rFonts w:ascii="Times New Roman" w:eastAsia="Calibri" w:hAnsi="Times New Roman"/>
          <w:b/>
          <w:sz w:val="28"/>
          <w:szCs w:val="28"/>
        </w:rPr>
        <w:t>;</w:t>
      </w:r>
    </w:p>
    <w:p w:rsidR="00311B55" w:rsidRDefault="006F7C51">
      <w:pPr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• осознания себя как представителя исторически сложившегося гражданского, </w:t>
      </w:r>
      <w:proofErr w:type="spellStart"/>
      <w:proofErr w:type="gramStart"/>
      <w:r>
        <w:rPr>
          <w:rFonts w:ascii="Times New Roman" w:eastAsia="Calibri" w:hAnsi="Times New Roman"/>
          <w:b/>
          <w:sz w:val="28"/>
          <w:szCs w:val="28"/>
        </w:rPr>
        <w:t>этнокультурного,конфессионального</w:t>
      </w:r>
      <w:proofErr w:type="spellEnd"/>
      <w:proofErr w:type="gramEnd"/>
      <w:r>
        <w:rPr>
          <w:rFonts w:ascii="Times New Roman" w:eastAsia="Calibri" w:hAnsi="Times New Roman"/>
          <w:b/>
          <w:sz w:val="28"/>
          <w:szCs w:val="28"/>
        </w:rPr>
        <w:t xml:space="preserve"> сообщества, гражданина России.</w:t>
      </w:r>
    </w:p>
    <w:p w:rsidR="00311B55" w:rsidRDefault="006F7C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48"/>
          <w:tab w:val="left" w:pos="11908"/>
          <w:tab w:val="left" w:pos="12824"/>
          <w:tab w:val="left" w:pos="13740"/>
          <w:tab w:val="left" w:pos="14656"/>
        </w:tabs>
        <w:ind w:left="284" w:right="14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Контроль и оценка результатов освоения дисциплины о</w:t>
      </w:r>
      <w:r>
        <w:rPr>
          <w:sz w:val="28"/>
          <w:szCs w:val="28"/>
        </w:rPr>
        <w:t xml:space="preserve">существляется преподавателем в процессе </w:t>
      </w:r>
      <w:proofErr w:type="gramStart"/>
      <w:r>
        <w:rPr>
          <w:sz w:val="28"/>
          <w:szCs w:val="28"/>
        </w:rPr>
        <w:t>проведения  контрольных</w:t>
      </w:r>
      <w:proofErr w:type="gramEnd"/>
      <w:r>
        <w:rPr>
          <w:sz w:val="28"/>
          <w:szCs w:val="28"/>
        </w:rPr>
        <w:t xml:space="preserve"> работ, тестирования, а также выполнения обучающимися индивидуальных заданий.</w:t>
      </w:r>
    </w:p>
    <w:tbl>
      <w:tblPr>
        <w:tblW w:w="1429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35"/>
        <w:gridCol w:w="5058"/>
      </w:tblGrid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обучения</w:t>
            </w:r>
          </w:p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освоенные</w:t>
            </w:r>
            <w:proofErr w:type="gram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умения, усвоенные знания)</w:t>
            </w:r>
          </w:p>
        </w:tc>
        <w:tc>
          <w:tcPr>
            <w:tcW w:w="5058" w:type="dxa"/>
            <w:vAlign w:val="center"/>
          </w:tcPr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5058" w:type="dxa"/>
            <w:vAlign w:val="center"/>
          </w:tcPr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311B55">
        <w:trPr>
          <w:trHeight w:val="138"/>
        </w:trPr>
        <w:tc>
          <w:tcPr>
            <w:tcW w:w="14293" w:type="dxa"/>
            <w:gridSpan w:val="2"/>
            <w:vAlign w:val="center"/>
          </w:tcPr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Умения: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анализировать</w:t>
            </w:r>
            <w:proofErr w:type="gramEnd"/>
            <w:r>
              <w:rPr>
                <w:b/>
                <w:szCs w:val="28"/>
              </w:rPr>
              <w:t xml:space="preserve"> исторический опыт жизни и деятельности предшествующих поколений людей;</w:t>
            </w:r>
          </w:p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анализировать</w:t>
            </w:r>
            <w:proofErr w:type="gramEnd"/>
            <w:r>
              <w:rPr>
                <w:b/>
                <w:szCs w:val="28"/>
              </w:rPr>
              <w:t xml:space="preserve"> внутреннюю и внешнюю политику предшествующих исторических эпох;</w:t>
            </w:r>
          </w:p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аналитически</w:t>
            </w:r>
            <w:proofErr w:type="gramEnd"/>
            <w:r>
              <w:rPr>
                <w:b/>
                <w:szCs w:val="28"/>
              </w:rPr>
              <w:t xml:space="preserve"> относится к достижениям и ошибкам государственных,     хозяйственных</w:t>
            </w:r>
            <w:r>
              <w:rPr>
                <w:b/>
                <w:szCs w:val="28"/>
              </w:rPr>
              <w:t xml:space="preserve"> и политических деятелей;</w:t>
            </w:r>
          </w:p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проектировать</w:t>
            </w:r>
            <w:proofErr w:type="gramEnd"/>
            <w:r>
              <w:rPr>
                <w:b/>
                <w:szCs w:val="28"/>
              </w:rPr>
              <w:t xml:space="preserve"> пути и способы преобразования сферы экономики и технологии образовательной деятельности;</w:t>
            </w:r>
          </w:p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показывать</w:t>
            </w:r>
            <w:proofErr w:type="gramEnd"/>
            <w:r>
              <w:rPr>
                <w:b/>
                <w:szCs w:val="28"/>
              </w:rPr>
              <w:t xml:space="preserve"> на карте районы расселения восточнославянских племен и границы Древнеславянского государства;</w:t>
            </w:r>
          </w:p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аргументированно</w:t>
            </w:r>
            <w:proofErr w:type="gramEnd"/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излагать свою точку зрения на вопросы темы, давать оценку историческим фактам, событиям и роли личности в истории;</w:t>
            </w:r>
          </w:p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показывать</w:t>
            </w:r>
            <w:proofErr w:type="gramEnd"/>
            <w:r>
              <w:rPr>
                <w:b/>
                <w:szCs w:val="28"/>
              </w:rPr>
              <w:t xml:space="preserve"> на карте основные центры удельной Руси</w:t>
            </w:r>
          </w:p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3"/>
              <w:rPr>
                <w:b/>
                <w:szCs w:val="28"/>
              </w:rPr>
            </w:pPr>
            <w:proofErr w:type="gramStart"/>
            <w:r>
              <w:rPr>
                <w:b/>
                <w:szCs w:val="28"/>
              </w:rPr>
              <w:t>обосновывать</w:t>
            </w:r>
            <w:proofErr w:type="gramEnd"/>
            <w:r>
              <w:rPr>
                <w:b/>
                <w:szCs w:val="28"/>
              </w:rPr>
              <w:t xml:space="preserve"> свое отношение к изучаемым </w:t>
            </w:r>
            <w:proofErr w:type="spellStart"/>
            <w:r>
              <w:rPr>
                <w:b/>
                <w:szCs w:val="28"/>
              </w:rPr>
              <w:t>процессам,работать</w:t>
            </w:r>
            <w:proofErr w:type="spellEnd"/>
            <w:r>
              <w:rPr>
                <w:b/>
                <w:szCs w:val="28"/>
              </w:rPr>
              <w:t xml:space="preserve"> с картой и объяснять процесс объединения земель и свержение монголо-татарского ,объяснять ход военных действия, анализировать темы: правление Елены </w:t>
            </w:r>
            <w:proofErr w:type="spellStart"/>
            <w:r>
              <w:rPr>
                <w:b/>
                <w:szCs w:val="28"/>
              </w:rPr>
              <w:t>Глинской,Боярскоеправление,восстание</w:t>
            </w:r>
            <w:proofErr w:type="spellEnd"/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1547 г. и Избранная </w:t>
            </w:r>
            <w:proofErr w:type="spellStart"/>
            <w:r>
              <w:rPr>
                <w:b/>
                <w:szCs w:val="28"/>
              </w:rPr>
              <w:t>рада,присоединениеПовольжья</w:t>
            </w:r>
            <w:proofErr w:type="spellEnd"/>
            <w:r>
              <w:rPr>
                <w:b/>
                <w:szCs w:val="28"/>
              </w:rPr>
              <w:t>.</w:t>
            </w:r>
          </w:p>
          <w:p w:rsidR="00311B55" w:rsidRDefault="00311B55">
            <w:pPr>
              <w:pStyle w:val="13"/>
              <w:rPr>
                <w:b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jc w:val="both"/>
              <w:rPr>
                <w:b/>
              </w:rPr>
            </w:pPr>
            <w:proofErr w:type="gramStart"/>
            <w:r>
              <w:rPr>
                <w:b/>
              </w:rPr>
              <w:t>аргументированно</w:t>
            </w:r>
            <w:proofErr w:type="gramEnd"/>
            <w:r>
              <w:rPr>
                <w:b/>
              </w:rPr>
              <w:t xml:space="preserve"> излагать свою точку зрения на вопросы темы, работать с картой и атласом, делать сообщен</w:t>
            </w:r>
            <w:r>
              <w:rPr>
                <w:b/>
              </w:rPr>
              <w:t xml:space="preserve">ие по темам: правление Василия Шуйского и восстание </w:t>
            </w:r>
            <w:proofErr w:type="spellStart"/>
            <w:r>
              <w:rPr>
                <w:b/>
              </w:rPr>
              <w:t>Болотникова</w:t>
            </w:r>
            <w:proofErr w:type="spellEnd"/>
            <w:r>
              <w:rPr>
                <w:b/>
              </w:rPr>
              <w:t xml:space="preserve">. Лжедмитрий </w:t>
            </w:r>
            <w:proofErr w:type="gramStart"/>
            <w:r>
              <w:rPr>
                <w:b/>
              </w:rPr>
              <w:t>2,падение</w:t>
            </w:r>
            <w:proofErr w:type="gramEnd"/>
            <w:r>
              <w:rPr>
                <w:b/>
              </w:rPr>
              <w:t xml:space="preserve"> Василия Шуйского, «Медный бунт» и восстание Степана Разина</w:t>
            </w:r>
          </w:p>
          <w:p w:rsidR="00311B55" w:rsidRDefault="00311B55">
            <w:pPr>
              <w:widowControl w:val="0"/>
              <w:tabs>
                <w:tab w:val="left" w:pos="851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jc w:val="both"/>
              <w:rPr>
                <w:b/>
              </w:rPr>
            </w:pPr>
            <w:proofErr w:type="gramStart"/>
            <w:r>
              <w:rPr>
                <w:b/>
              </w:rPr>
              <w:lastRenderedPageBreak/>
              <w:t>аргум</w:t>
            </w:r>
            <w:r>
              <w:rPr>
                <w:b/>
              </w:rPr>
              <w:t>ентированно</w:t>
            </w:r>
            <w:proofErr w:type="gramEnd"/>
            <w:r>
              <w:rPr>
                <w:b/>
              </w:rPr>
              <w:t xml:space="preserve"> вести дискуссию на </w:t>
            </w:r>
            <w:proofErr w:type="spellStart"/>
            <w:r>
              <w:rPr>
                <w:b/>
              </w:rPr>
              <w:t>темы:начало</w:t>
            </w:r>
            <w:proofErr w:type="spellEnd"/>
            <w:r>
              <w:rPr>
                <w:b/>
              </w:rPr>
              <w:t xml:space="preserve"> самостоятельного правления </w:t>
            </w:r>
            <w:proofErr w:type="spellStart"/>
            <w:r>
              <w:rPr>
                <w:b/>
              </w:rPr>
              <w:t>Петра,первые</w:t>
            </w:r>
            <w:proofErr w:type="spellEnd"/>
            <w:r>
              <w:rPr>
                <w:b/>
              </w:rPr>
              <w:t xml:space="preserve"> преобразования </w:t>
            </w:r>
            <w:proofErr w:type="spellStart"/>
            <w:r>
              <w:rPr>
                <w:b/>
              </w:rPr>
              <w:t>Петра,северная</w:t>
            </w:r>
            <w:proofErr w:type="spellEnd"/>
            <w:r>
              <w:rPr>
                <w:b/>
              </w:rPr>
              <w:t xml:space="preserve"> война, правление Анны </w:t>
            </w:r>
            <w:proofErr w:type="spellStart"/>
            <w:r>
              <w:rPr>
                <w:b/>
              </w:rPr>
              <w:t>Иоановны</w:t>
            </w:r>
            <w:proofErr w:type="spellEnd"/>
            <w:r>
              <w:rPr>
                <w:b/>
              </w:rPr>
              <w:t>, «</w:t>
            </w:r>
            <w:proofErr w:type="spellStart"/>
            <w:r>
              <w:rPr>
                <w:b/>
              </w:rPr>
              <w:t>Бироновщина»,правление</w:t>
            </w:r>
            <w:proofErr w:type="spellEnd"/>
            <w:r>
              <w:rPr>
                <w:b/>
              </w:rPr>
              <w:t xml:space="preserve"> Елизаветы </w:t>
            </w:r>
            <w:proofErr w:type="spellStart"/>
            <w:r>
              <w:rPr>
                <w:b/>
              </w:rPr>
              <w:t>Петровны,участие</w:t>
            </w:r>
            <w:proofErr w:type="spellEnd"/>
            <w:r>
              <w:rPr>
                <w:b/>
              </w:rPr>
              <w:t xml:space="preserve"> России в Семилетней </w:t>
            </w:r>
            <w:proofErr w:type="spellStart"/>
            <w:r>
              <w:rPr>
                <w:b/>
              </w:rPr>
              <w:t>войне,развитие</w:t>
            </w:r>
            <w:proofErr w:type="spellEnd"/>
            <w:r>
              <w:rPr>
                <w:b/>
              </w:rPr>
              <w:t xml:space="preserve"> России в 1725-1762 годах.</w:t>
            </w:r>
          </w:p>
          <w:p w:rsidR="00311B55" w:rsidRDefault="00311B55">
            <w:pPr>
              <w:widowControl w:val="0"/>
              <w:tabs>
                <w:tab w:val="left" w:pos="851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jc w:val="both"/>
              <w:rPr>
                <w:b/>
              </w:rPr>
            </w:pPr>
            <w:proofErr w:type="gramStart"/>
            <w:r>
              <w:rPr>
                <w:b/>
              </w:rPr>
              <w:t>работать</w:t>
            </w:r>
            <w:proofErr w:type="gramEnd"/>
            <w:r>
              <w:rPr>
                <w:b/>
              </w:rPr>
              <w:t xml:space="preserve"> с картой, показывать основные места военных действий коалиции против Наполеона, анализировать причины и начало войны, Бородинское сражение и ос</w:t>
            </w:r>
            <w:r>
              <w:rPr>
                <w:b/>
              </w:rPr>
              <w:t xml:space="preserve">тавление </w:t>
            </w:r>
            <w:proofErr w:type="spellStart"/>
            <w:r>
              <w:rPr>
                <w:b/>
              </w:rPr>
              <w:t>Москвы,заграничные</w:t>
            </w:r>
            <w:proofErr w:type="spellEnd"/>
            <w:r>
              <w:rPr>
                <w:b/>
              </w:rPr>
              <w:t xml:space="preserve"> походы русской армии и Венский </w:t>
            </w:r>
            <w:proofErr w:type="spellStart"/>
            <w:r>
              <w:rPr>
                <w:b/>
              </w:rPr>
              <w:t>конгресс,основные</w:t>
            </w:r>
            <w:proofErr w:type="spellEnd"/>
            <w:r>
              <w:rPr>
                <w:b/>
              </w:rPr>
              <w:t xml:space="preserve"> направления внешней </w:t>
            </w:r>
            <w:proofErr w:type="spellStart"/>
            <w:r>
              <w:rPr>
                <w:b/>
              </w:rPr>
              <w:t>политики,войны</w:t>
            </w:r>
            <w:proofErr w:type="spellEnd"/>
            <w:r>
              <w:rPr>
                <w:b/>
              </w:rPr>
              <w:t xml:space="preserve"> с Ираном и Турцией, Крымская война</w:t>
            </w:r>
          </w:p>
          <w:p w:rsidR="00311B55" w:rsidRDefault="00311B55">
            <w:pPr>
              <w:widowControl w:val="0"/>
              <w:tabs>
                <w:tab w:val="left" w:pos="851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tabs>
                <w:tab w:val="num" w:pos="709"/>
              </w:tabs>
              <w:jc w:val="both"/>
              <w:rPr>
                <w:b/>
              </w:rPr>
            </w:pPr>
            <w:proofErr w:type="gramStart"/>
            <w:r>
              <w:rPr>
                <w:b/>
              </w:rPr>
              <w:t>анализировать</w:t>
            </w:r>
            <w:proofErr w:type="gramEnd"/>
            <w:r>
              <w:rPr>
                <w:b/>
              </w:rPr>
              <w:t xml:space="preserve"> фактический материал и делать выводы по темам :о развитии экономики России после 1861 года, крестьянство и сельское </w:t>
            </w:r>
            <w:proofErr w:type="spellStart"/>
            <w:r>
              <w:rPr>
                <w:b/>
              </w:rPr>
              <w:t>хозяйство,развитиепромышленности,развитиетранспорта,финансовая</w:t>
            </w:r>
            <w:proofErr w:type="spellEnd"/>
            <w:r>
              <w:rPr>
                <w:b/>
              </w:rPr>
              <w:t xml:space="preserve"> политика.</w:t>
            </w:r>
          </w:p>
          <w:p w:rsidR="00311B55" w:rsidRDefault="00311B55">
            <w:pPr>
              <w:widowControl w:val="0"/>
              <w:tabs>
                <w:tab w:val="left" w:pos="851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jc w:val="both"/>
              <w:rPr>
                <w:b/>
              </w:rPr>
            </w:pPr>
            <w:proofErr w:type="gramStart"/>
            <w:r>
              <w:rPr>
                <w:b/>
              </w:rPr>
              <w:t>аргументированно</w:t>
            </w:r>
            <w:proofErr w:type="gramEnd"/>
            <w:r>
              <w:rPr>
                <w:b/>
              </w:rPr>
              <w:t xml:space="preserve">, последовательно излагать материал по вопросам </w:t>
            </w:r>
            <w:proofErr w:type="spellStart"/>
            <w:r>
              <w:rPr>
                <w:b/>
              </w:rPr>
              <w:t>темы:причины</w:t>
            </w:r>
            <w:proofErr w:type="spellEnd"/>
            <w:r>
              <w:rPr>
                <w:b/>
              </w:rPr>
              <w:t xml:space="preserve"> и начало </w:t>
            </w:r>
            <w:proofErr w:type="spellStart"/>
            <w:r>
              <w:rPr>
                <w:b/>
              </w:rPr>
              <w:t>революции,октябрьскаястачка</w:t>
            </w:r>
            <w:proofErr w:type="spellEnd"/>
            <w:r>
              <w:rPr>
                <w:b/>
              </w:rPr>
              <w:t xml:space="preserve"> и Манифест 17 </w:t>
            </w:r>
            <w:proofErr w:type="spellStart"/>
            <w:r>
              <w:rPr>
                <w:b/>
              </w:rPr>
              <w:t>октября,началоПервой</w:t>
            </w:r>
            <w:proofErr w:type="spellEnd"/>
            <w:r>
              <w:rPr>
                <w:b/>
              </w:rPr>
              <w:t xml:space="preserve"> мировой </w:t>
            </w:r>
            <w:proofErr w:type="spellStart"/>
            <w:r>
              <w:rPr>
                <w:b/>
              </w:rPr>
              <w:t>войны,боевые</w:t>
            </w:r>
            <w:proofErr w:type="spellEnd"/>
            <w:r>
              <w:rPr>
                <w:b/>
              </w:rPr>
              <w:t xml:space="preserve"> действия в 1915-1916 </w:t>
            </w:r>
            <w:proofErr w:type="spellStart"/>
            <w:r>
              <w:rPr>
                <w:b/>
              </w:rPr>
              <w:t>годах,затяжная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</w:rPr>
              <w:t>война и ее итог, высказывать свою точку зрения на вопросы темы, работать с картой.</w:t>
            </w:r>
          </w:p>
          <w:p w:rsidR="00311B55" w:rsidRDefault="00311B55">
            <w:pPr>
              <w:widowControl w:val="0"/>
              <w:tabs>
                <w:tab w:val="left" w:pos="851"/>
                <w:tab w:val="num" w:pos="1080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tabs>
                <w:tab w:val="num" w:pos="709"/>
              </w:tabs>
              <w:jc w:val="both"/>
              <w:rPr>
                <w:b/>
              </w:rPr>
            </w:pPr>
            <w:proofErr w:type="gramStart"/>
            <w:r>
              <w:rPr>
                <w:b/>
              </w:rPr>
              <w:lastRenderedPageBreak/>
              <w:t>аргументированно</w:t>
            </w:r>
            <w:proofErr w:type="gramEnd"/>
            <w:r>
              <w:rPr>
                <w:b/>
              </w:rPr>
              <w:t xml:space="preserve"> и последовательно излагать материал и свою точку </w:t>
            </w:r>
            <w:r>
              <w:rPr>
                <w:b/>
              </w:rPr>
              <w:t>зрения на вопросы темы:</w:t>
            </w:r>
          </w:p>
          <w:p w:rsidR="00311B55" w:rsidRDefault="006F7C51">
            <w:pPr>
              <w:pStyle w:val="14"/>
              <w:jc w:val="both"/>
              <w:rPr>
                <w:b/>
              </w:rPr>
            </w:pPr>
            <w:proofErr w:type="gramStart"/>
            <w:r>
              <w:rPr>
                <w:b/>
              </w:rPr>
              <w:t>февраль</w:t>
            </w:r>
            <w:proofErr w:type="gramEnd"/>
            <w:r>
              <w:rPr>
                <w:b/>
              </w:rPr>
              <w:t xml:space="preserve"> 1917 года, </w:t>
            </w:r>
            <w:proofErr w:type="spellStart"/>
            <w:r>
              <w:rPr>
                <w:b/>
              </w:rPr>
              <w:t>двоевластие,события</w:t>
            </w:r>
            <w:proofErr w:type="spellEnd"/>
            <w:r>
              <w:rPr>
                <w:b/>
              </w:rPr>
              <w:t xml:space="preserve"> 3-5 июля 1917 </w:t>
            </w:r>
            <w:proofErr w:type="spellStart"/>
            <w:r>
              <w:rPr>
                <w:b/>
              </w:rPr>
              <w:t>года,причины</w:t>
            </w:r>
            <w:proofErr w:type="spellEnd"/>
            <w:r>
              <w:rPr>
                <w:b/>
              </w:rPr>
              <w:t xml:space="preserve"> и начало гражданской войны. «Военный </w:t>
            </w:r>
            <w:proofErr w:type="spellStart"/>
            <w:r>
              <w:rPr>
                <w:b/>
              </w:rPr>
              <w:t>коммунизм</w:t>
            </w:r>
            <w:proofErr w:type="gramStart"/>
            <w:r>
              <w:rPr>
                <w:b/>
              </w:rPr>
              <w:t>»,причины</w:t>
            </w:r>
            <w:proofErr w:type="spellEnd"/>
            <w:proofErr w:type="gramEnd"/>
            <w:r>
              <w:rPr>
                <w:b/>
              </w:rPr>
              <w:t xml:space="preserve">, сущность и итоги новой экономической политики (НЭПа),внешне политическое положение РСФСР в 20-е </w:t>
            </w:r>
            <w:proofErr w:type="spellStart"/>
            <w:r>
              <w:rPr>
                <w:b/>
              </w:rPr>
              <w:t>годы,образование</w:t>
            </w:r>
            <w:proofErr w:type="spellEnd"/>
            <w:r>
              <w:rPr>
                <w:b/>
              </w:rPr>
              <w:t xml:space="preserve"> СССР.</w:t>
            </w:r>
          </w:p>
          <w:p w:rsidR="00311B55" w:rsidRDefault="00311B55">
            <w:pPr>
              <w:widowControl w:val="0"/>
              <w:tabs>
                <w:tab w:val="left" w:pos="851"/>
                <w:tab w:val="num" w:pos="1080"/>
              </w:tabs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jc w:val="both"/>
              <w:rPr>
                <w:b/>
                <w:bCs/>
              </w:rPr>
            </w:pPr>
            <w:r>
              <w:rPr>
                <w:b/>
              </w:rPr>
              <w:t xml:space="preserve">составлять конспект ответа на вопросы </w:t>
            </w:r>
            <w:proofErr w:type="spellStart"/>
            <w:r>
              <w:rPr>
                <w:b/>
              </w:rPr>
              <w:t>темы:от</w:t>
            </w:r>
            <w:proofErr w:type="spellEnd"/>
            <w:r>
              <w:rPr>
                <w:b/>
              </w:rPr>
              <w:t xml:space="preserve"> НЭПа к форсированному «строительству социализма», </w:t>
            </w:r>
            <w:proofErr w:type="spellStart"/>
            <w:r>
              <w:rPr>
                <w:b/>
              </w:rPr>
              <w:t>началоиндустриализации,коллективиз</w:t>
            </w:r>
            <w:r>
              <w:rPr>
                <w:b/>
              </w:rPr>
              <w:t>ация</w:t>
            </w:r>
            <w:proofErr w:type="spellEnd"/>
            <w:r>
              <w:rPr>
                <w:b/>
              </w:rPr>
              <w:t xml:space="preserve"> сельского </w:t>
            </w:r>
            <w:proofErr w:type="spellStart"/>
            <w:r>
              <w:rPr>
                <w:b/>
              </w:rPr>
              <w:t>хозяйства,причины</w:t>
            </w:r>
            <w:proofErr w:type="spellEnd"/>
            <w:r>
              <w:rPr>
                <w:b/>
              </w:rPr>
              <w:t xml:space="preserve"> и суть </w:t>
            </w:r>
            <w:proofErr w:type="spellStart"/>
            <w:r>
              <w:rPr>
                <w:b/>
              </w:rPr>
              <w:t>сталинизма,репрессии,нападениеГермании</w:t>
            </w:r>
            <w:proofErr w:type="spellEnd"/>
            <w:r>
              <w:rPr>
                <w:b/>
              </w:rPr>
              <w:t xml:space="preserve"> на СССР и начало </w:t>
            </w:r>
            <w:proofErr w:type="spellStart"/>
            <w:r>
              <w:rPr>
                <w:b/>
              </w:rPr>
              <w:t>войны,причины</w:t>
            </w:r>
            <w:proofErr w:type="spellEnd"/>
            <w:r>
              <w:rPr>
                <w:b/>
              </w:rPr>
              <w:t xml:space="preserve"> поражений Красной </w:t>
            </w:r>
            <w:proofErr w:type="spellStart"/>
            <w:r>
              <w:rPr>
                <w:b/>
              </w:rPr>
              <w:t>Армии,коренной</w:t>
            </w:r>
            <w:proofErr w:type="spellEnd"/>
            <w:r>
              <w:rPr>
                <w:b/>
              </w:rPr>
              <w:t xml:space="preserve"> перелом в ходе </w:t>
            </w:r>
            <w:proofErr w:type="spellStart"/>
            <w:r>
              <w:rPr>
                <w:b/>
              </w:rPr>
              <w:t>войны,партизанское</w:t>
            </w:r>
            <w:proofErr w:type="spellEnd"/>
            <w:r>
              <w:rPr>
                <w:b/>
              </w:rPr>
              <w:t xml:space="preserve"> движение в подполье и тылу </w:t>
            </w:r>
            <w:proofErr w:type="spellStart"/>
            <w:r>
              <w:rPr>
                <w:b/>
              </w:rPr>
              <w:t>врага,военные</w:t>
            </w:r>
            <w:proofErr w:type="spellEnd"/>
            <w:r>
              <w:rPr>
                <w:b/>
              </w:rPr>
              <w:t xml:space="preserve"> операции 1944-1945 </w:t>
            </w:r>
            <w:proofErr w:type="spellStart"/>
            <w:r>
              <w:rPr>
                <w:b/>
              </w:rPr>
              <w:t>годов,Крымская</w:t>
            </w:r>
            <w:proofErr w:type="spellEnd"/>
            <w:r>
              <w:rPr>
                <w:b/>
              </w:rPr>
              <w:t xml:space="preserve"> и По</w:t>
            </w:r>
            <w:r>
              <w:rPr>
                <w:b/>
              </w:rPr>
              <w:t xml:space="preserve">тсдамская </w:t>
            </w:r>
            <w:proofErr w:type="spellStart"/>
            <w:r>
              <w:rPr>
                <w:b/>
              </w:rPr>
              <w:t>конференции,война</w:t>
            </w:r>
            <w:proofErr w:type="spellEnd"/>
            <w:r>
              <w:rPr>
                <w:b/>
              </w:rPr>
              <w:t xml:space="preserve"> с </w:t>
            </w:r>
            <w:proofErr w:type="spellStart"/>
            <w:r>
              <w:rPr>
                <w:b/>
              </w:rPr>
              <w:t>Японией,итоги</w:t>
            </w:r>
            <w:proofErr w:type="spellEnd"/>
            <w:r>
              <w:rPr>
                <w:b/>
              </w:rPr>
              <w:t xml:space="preserve">, последствия и уроки войны; работать с картой, </w:t>
            </w:r>
            <w:proofErr w:type="spellStart"/>
            <w:r>
              <w:rPr>
                <w:b/>
              </w:rPr>
              <w:t>атласом,анализировать</w:t>
            </w:r>
            <w:proofErr w:type="spellEnd"/>
            <w:r>
              <w:rPr>
                <w:b/>
              </w:rPr>
              <w:t xml:space="preserve"> и сопоставлять исторические документы</w:t>
            </w: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14"/>
              <w:jc w:val="both"/>
              <w:rPr>
                <w:b/>
              </w:rPr>
            </w:pPr>
            <w:r>
              <w:rPr>
                <w:b/>
              </w:rPr>
              <w:t>арг</w:t>
            </w:r>
            <w:r>
              <w:rPr>
                <w:b/>
              </w:rPr>
              <w:t xml:space="preserve">ументированно и последовательно излагать материал, анализировать документы , работать с картой по </w:t>
            </w:r>
            <w:proofErr w:type="spellStart"/>
            <w:r>
              <w:rPr>
                <w:b/>
              </w:rPr>
              <w:t>темам:изменение</w:t>
            </w:r>
            <w:proofErr w:type="spellEnd"/>
            <w:r>
              <w:rPr>
                <w:b/>
              </w:rPr>
              <w:t xml:space="preserve"> положения СССР на международной </w:t>
            </w:r>
            <w:proofErr w:type="spellStart"/>
            <w:r>
              <w:rPr>
                <w:b/>
              </w:rPr>
              <w:t>арене,восстановлениеэкономики,власть</w:t>
            </w:r>
            <w:proofErr w:type="spellEnd"/>
            <w:r>
              <w:rPr>
                <w:b/>
              </w:rPr>
              <w:t xml:space="preserve"> после </w:t>
            </w:r>
            <w:proofErr w:type="spellStart"/>
            <w:r>
              <w:rPr>
                <w:b/>
              </w:rPr>
              <w:t>войны,идеология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культура,перемены</w:t>
            </w:r>
            <w:proofErr w:type="spellEnd"/>
            <w:r>
              <w:rPr>
                <w:b/>
              </w:rPr>
              <w:t xml:space="preserve"> после смерти Сталина и ХХ съезд</w:t>
            </w:r>
            <w:r>
              <w:rPr>
                <w:b/>
              </w:rPr>
              <w:t xml:space="preserve"> КПСС, ХХ11 съезд и программа КПСС, Конституция 1977 года, Реформа 1965 года и ее </w:t>
            </w:r>
            <w:proofErr w:type="spellStart"/>
            <w:r>
              <w:rPr>
                <w:b/>
              </w:rPr>
              <w:t>результаты,начало</w:t>
            </w:r>
            <w:proofErr w:type="spellEnd"/>
            <w:r>
              <w:rPr>
                <w:b/>
              </w:rPr>
              <w:t xml:space="preserve"> политики </w:t>
            </w:r>
            <w:proofErr w:type="spellStart"/>
            <w:r>
              <w:rPr>
                <w:b/>
              </w:rPr>
              <w:t>перестройки,политика</w:t>
            </w:r>
            <w:proofErr w:type="spellEnd"/>
            <w:r>
              <w:rPr>
                <w:b/>
              </w:rPr>
              <w:t xml:space="preserve"> «</w:t>
            </w:r>
            <w:proofErr w:type="spellStart"/>
            <w:r>
              <w:rPr>
                <w:b/>
              </w:rPr>
              <w:t>гласности»,ГКЧП</w:t>
            </w:r>
            <w:proofErr w:type="spellEnd"/>
            <w:r>
              <w:rPr>
                <w:b/>
              </w:rPr>
              <w:t xml:space="preserve"> и распад СССР,</w:t>
            </w:r>
            <w:proofErr w:type="spellStart"/>
            <w:r>
              <w:rPr>
                <w:b/>
              </w:rPr>
              <w:t>итогиперестройки</w:t>
            </w:r>
            <w:proofErr w:type="spellEnd"/>
            <w:r>
              <w:rPr>
                <w:b/>
              </w:rPr>
              <w:t>,«</w:t>
            </w:r>
            <w:proofErr w:type="spellStart"/>
            <w:r>
              <w:rPr>
                <w:b/>
              </w:rPr>
              <w:t>Шоковаятерапия</w:t>
            </w:r>
            <w:proofErr w:type="spellEnd"/>
            <w:r>
              <w:rPr>
                <w:b/>
              </w:rPr>
              <w:t xml:space="preserve">»,приватизация, ее особенности и результаты в </w:t>
            </w:r>
            <w:proofErr w:type="spellStart"/>
            <w:r>
              <w:rPr>
                <w:b/>
              </w:rPr>
              <w:t>России,общественн</w:t>
            </w:r>
            <w:r>
              <w:rPr>
                <w:b/>
              </w:rPr>
              <w:t>о</w:t>
            </w:r>
            <w:proofErr w:type="spellEnd"/>
            <w:r>
              <w:rPr>
                <w:b/>
              </w:rPr>
              <w:t>-политическое развитие России в 1991-2003 годах.</w:t>
            </w:r>
          </w:p>
          <w:p w:rsidR="00311B55" w:rsidRDefault="00311B55">
            <w:pPr>
              <w:pStyle w:val="14"/>
              <w:tabs>
                <w:tab w:val="num" w:pos="709"/>
              </w:tabs>
              <w:jc w:val="both"/>
              <w:rPr>
                <w:b/>
                <w:bCs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Контрольная работа, дифференцированный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зачёт,экзамен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widowControl w:val="0"/>
              <w:tabs>
                <w:tab w:val="left" w:pos="851"/>
                <w:tab w:val="num" w:pos="108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5058" w:type="dxa"/>
            <w:vAlign w:val="center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311B55">
        <w:trPr>
          <w:trHeight w:val="138"/>
        </w:trPr>
        <w:tc>
          <w:tcPr>
            <w:tcW w:w="14293" w:type="dxa"/>
            <w:gridSpan w:val="2"/>
            <w:vAlign w:val="center"/>
          </w:tcPr>
          <w:p w:rsidR="00311B55" w:rsidRDefault="006F7C51">
            <w:pPr>
              <w:ind w:left="28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Знания: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методологию</w:t>
            </w:r>
            <w:proofErr w:type="gramEnd"/>
            <w:r>
              <w:rPr>
                <w:b/>
                <w:sz w:val="28"/>
                <w:szCs w:val="28"/>
              </w:rPr>
              <w:t xml:space="preserve"> и источниковедение исторической </w:t>
            </w:r>
            <w:proofErr w:type="spellStart"/>
            <w:r>
              <w:rPr>
                <w:b/>
                <w:sz w:val="28"/>
                <w:szCs w:val="28"/>
              </w:rPr>
              <w:t>науки;главные</w:t>
            </w:r>
            <w:proofErr w:type="spellEnd"/>
            <w:r>
              <w:rPr>
                <w:b/>
                <w:sz w:val="28"/>
                <w:szCs w:val="28"/>
              </w:rPr>
              <w:t xml:space="preserve"> разделы истории, особенности ее</w:t>
            </w:r>
            <w:r>
              <w:rPr>
                <w:b/>
                <w:sz w:val="28"/>
                <w:szCs w:val="28"/>
              </w:rPr>
              <w:t xml:space="preserve"> основных этапов, направлений развития в экономике, культуре, религии и образовании;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этногенез</w:t>
            </w:r>
            <w:proofErr w:type="gramEnd"/>
            <w:r>
              <w:rPr>
                <w:b/>
                <w:sz w:val="28"/>
                <w:szCs w:val="28"/>
              </w:rPr>
              <w:t xml:space="preserve"> восточных славян;</w:t>
            </w:r>
          </w:p>
          <w:p w:rsidR="00311B55" w:rsidRDefault="00311B55">
            <w:pPr>
              <w:widowControl w:val="0"/>
              <w:tabs>
                <w:tab w:val="left" w:pos="851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05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Дифференцированный зачёт, экзамен, контроль за выполнением самостоятельной работы</w:t>
            </w:r>
          </w:p>
        </w:tc>
      </w:tr>
      <w:tr w:rsidR="00311B55">
        <w:trPr>
          <w:trHeight w:val="138"/>
        </w:trPr>
        <w:tc>
          <w:tcPr>
            <w:tcW w:w="9235" w:type="dxa"/>
            <w:vAlign w:val="center"/>
          </w:tcPr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методологию</w:t>
            </w:r>
            <w:proofErr w:type="gramEnd"/>
            <w:r>
              <w:rPr>
                <w:b/>
                <w:sz w:val="28"/>
                <w:szCs w:val="28"/>
              </w:rPr>
              <w:t xml:space="preserve"> и источниковедение исторической науки,  главные</w:t>
            </w:r>
            <w:r>
              <w:rPr>
                <w:b/>
                <w:sz w:val="28"/>
                <w:szCs w:val="28"/>
              </w:rPr>
              <w:t xml:space="preserve"> разделы истории, особенности ее основных этапов, направлений развития в экономике, культуре, религии и образовании; Этногенез восточных </w:t>
            </w:r>
            <w:proofErr w:type="spellStart"/>
            <w:r>
              <w:rPr>
                <w:b/>
                <w:sz w:val="28"/>
                <w:szCs w:val="28"/>
              </w:rPr>
              <w:t>славян;главные</w:t>
            </w:r>
            <w:proofErr w:type="spellEnd"/>
            <w:r>
              <w:rPr>
                <w:b/>
                <w:sz w:val="28"/>
                <w:szCs w:val="28"/>
              </w:rPr>
              <w:t xml:space="preserve"> реформы Ивана </w:t>
            </w:r>
            <w:r>
              <w:rPr>
                <w:b/>
                <w:sz w:val="28"/>
                <w:szCs w:val="28"/>
                <w:lang w:val="en-US"/>
              </w:rPr>
              <w:t>IV</w:t>
            </w:r>
            <w:r>
              <w:rPr>
                <w:b/>
                <w:sz w:val="28"/>
                <w:szCs w:val="28"/>
              </w:rPr>
              <w:t xml:space="preserve">, Петра </w:t>
            </w:r>
            <w:r>
              <w:rPr>
                <w:b/>
                <w:sz w:val="28"/>
                <w:szCs w:val="28"/>
                <w:lang w:val="en-US"/>
              </w:rPr>
              <w:t>I</w:t>
            </w:r>
            <w:r>
              <w:rPr>
                <w:b/>
                <w:sz w:val="28"/>
                <w:szCs w:val="28"/>
              </w:rPr>
              <w:t xml:space="preserve">, Александра </w:t>
            </w:r>
            <w:r>
              <w:rPr>
                <w:b/>
                <w:sz w:val="28"/>
                <w:szCs w:val="28"/>
                <w:lang w:val="en-US"/>
              </w:rPr>
              <w:t>I</w:t>
            </w:r>
            <w:r>
              <w:rPr>
                <w:b/>
                <w:sz w:val="28"/>
                <w:szCs w:val="28"/>
              </w:rPr>
              <w:t>,</w:t>
            </w:r>
            <w:r>
              <w:rPr>
                <w:b/>
                <w:sz w:val="28"/>
                <w:szCs w:val="28"/>
                <w:lang w:val="en-US"/>
              </w:rPr>
              <w:t>II</w:t>
            </w:r>
            <w:r>
              <w:rPr>
                <w:b/>
                <w:sz w:val="28"/>
                <w:szCs w:val="28"/>
              </w:rPr>
              <w:t xml:space="preserve">, </w:t>
            </w:r>
            <w:r>
              <w:rPr>
                <w:b/>
                <w:sz w:val="28"/>
                <w:szCs w:val="28"/>
                <w:lang w:val="en-US"/>
              </w:rPr>
              <w:t>III</w:t>
            </w:r>
            <w:r>
              <w:rPr>
                <w:b/>
                <w:sz w:val="28"/>
                <w:szCs w:val="28"/>
              </w:rPr>
              <w:t xml:space="preserve">, и т.д. 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альтернативные</w:t>
            </w:r>
            <w:proofErr w:type="gramEnd"/>
            <w:r>
              <w:rPr>
                <w:b/>
                <w:sz w:val="28"/>
                <w:szCs w:val="28"/>
              </w:rPr>
              <w:t xml:space="preserve"> реформы в различные исторические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эпохи;становление</w:t>
            </w:r>
            <w:proofErr w:type="spellEnd"/>
            <w:r>
              <w:rPr>
                <w:b/>
                <w:sz w:val="28"/>
                <w:szCs w:val="28"/>
              </w:rPr>
              <w:t xml:space="preserve"> и развитие Московского централизованного государства; 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становление</w:t>
            </w:r>
            <w:proofErr w:type="gramEnd"/>
            <w:r>
              <w:rPr>
                <w:b/>
                <w:sz w:val="28"/>
                <w:szCs w:val="28"/>
              </w:rPr>
              <w:t xml:space="preserve"> и развитие Российской империи; 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эволюцию</w:t>
            </w:r>
            <w:proofErr w:type="gramEnd"/>
            <w:r>
              <w:rPr>
                <w:b/>
                <w:sz w:val="28"/>
                <w:szCs w:val="28"/>
              </w:rPr>
              <w:t xml:space="preserve"> Российского государства в </w:t>
            </w:r>
            <w:r>
              <w:rPr>
                <w:b/>
                <w:sz w:val="28"/>
                <w:szCs w:val="28"/>
                <w:lang w:val="en-US"/>
              </w:rPr>
              <w:t>XVII</w:t>
            </w:r>
            <w:r>
              <w:rPr>
                <w:b/>
                <w:sz w:val="28"/>
                <w:szCs w:val="28"/>
              </w:rPr>
              <w:t xml:space="preserve"> –</w:t>
            </w:r>
            <w:r>
              <w:rPr>
                <w:b/>
                <w:sz w:val="28"/>
                <w:szCs w:val="28"/>
                <w:lang w:val="en-US"/>
              </w:rPr>
              <w:t>XIX</w:t>
            </w:r>
            <w:proofErr w:type="spellStart"/>
            <w:r>
              <w:rPr>
                <w:b/>
                <w:sz w:val="28"/>
                <w:szCs w:val="28"/>
              </w:rPr>
              <w:t>вв</w:t>
            </w:r>
            <w:proofErr w:type="spellEnd"/>
            <w:r>
              <w:rPr>
                <w:b/>
                <w:sz w:val="28"/>
                <w:szCs w:val="28"/>
              </w:rPr>
              <w:t>;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специфику</w:t>
            </w:r>
            <w:proofErr w:type="gramEnd"/>
            <w:r>
              <w:rPr>
                <w:b/>
                <w:sz w:val="28"/>
                <w:szCs w:val="28"/>
              </w:rPr>
              <w:t xml:space="preserve"> государственной власти, формирования политических партий, их программ и тактик. </w:t>
            </w:r>
            <w:r>
              <w:rPr>
                <w:b/>
                <w:sz w:val="28"/>
                <w:szCs w:val="28"/>
              </w:rPr>
              <w:t xml:space="preserve">- Революции начала </w:t>
            </w:r>
            <w:r>
              <w:rPr>
                <w:b/>
                <w:sz w:val="28"/>
                <w:szCs w:val="28"/>
                <w:lang w:val="en-US"/>
              </w:rPr>
              <w:t>XX</w:t>
            </w:r>
            <w:r>
              <w:rPr>
                <w:b/>
                <w:sz w:val="28"/>
                <w:szCs w:val="28"/>
              </w:rPr>
              <w:t xml:space="preserve"> века; зарождение российского </w:t>
            </w:r>
            <w:proofErr w:type="spellStart"/>
            <w:proofErr w:type="gramStart"/>
            <w:r>
              <w:rPr>
                <w:b/>
                <w:sz w:val="28"/>
                <w:szCs w:val="28"/>
              </w:rPr>
              <w:t>парламентаризма;альтернативы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 xml:space="preserve"> развития России после Февраля 1917 г.; 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социалистическую</w:t>
            </w:r>
            <w:proofErr w:type="gramEnd"/>
            <w:r>
              <w:rPr>
                <w:b/>
                <w:sz w:val="28"/>
                <w:szCs w:val="28"/>
              </w:rPr>
              <w:t xml:space="preserve"> модель экономики и культуры; </w:t>
            </w:r>
          </w:p>
          <w:p w:rsidR="00311B55" w:rsidRDefault="006F7C51">
            <w:pPr>
              <w:pStyle w:val="aff5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либерализацию</w:t>
            </w:r>
            <w:proofErr w:type="gramEnd"/>
            <w:r>
              <w:rPr>
                <w:b/>
                <w:sz w:val="28"/>
                <w:szCs w:val="28"/>
              </w:rPr>
              <w:t xml:space="preserve"> тоталитарной политической системы в 1950-1980-х </w:t>
            </w:r>
            <w:proofErr w:type="spellStart"/>
            <w:r>
              <w:rPr>
                <w:b/>
                <w:sz w:val="28"/>
                <w:szCs w:val="28"/>
              </w:rPr>
              <w:t>гг.;экономические</w:t>
            </w:r>
            <w:proofErr w:type="spellEnd"/>
            <w:r>
              <w:rPr>
                <w:b/>
                <w:sz w:val="28"/>
                <w:szCs w:val="28"/>
              </w:rPr>
              <w:t xml:space="preserve"> реформы 50-60-х годов </w:t>
            </w:r>
            <w:r>
              <w:rPr>
                <w:b/>
                <w:sz w:val="28"/>
                <w:szCs w:val="28"/>
                <w:lang w:val="en-US"/>
              </w:rPr>
              <w:t>XX</w:t>
            </w:r>
            <w:r>
              <w:rPr>
                <w:b/>
                <w:sz w:val="28"/>
                <w:szCs w:val="28"/>
              </w:rPr>
              <w:t xml:space="preserve"> века;</w:t>
            </w:r>
          </w:p>
        </w:tc>
        <w:tc>
          <w:tcPr>
            <w:tcW w:w="5058" w:type="dxa"/>
            <w:vAlign w:val="center"/>
          </w:tcPr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11B55" w:rsidRDefault="00311B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11B55" w:rsidRDefault="006F7C51">
            <w:pPr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Дифференцированный зачёт, экзамен, контроль за выполнением самостоятельной работы</w:t>
            </w:r>
          </w:p>
        </w:tc>
      </w:tr>
    </w:tbl>
    <w:p w:rsidR="00311B55" w:rsidRDefault="00311B55">
      <w:pPr>
        <w:ind w:left="100"/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ind w:left="100"/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ind w:left="10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3980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3608"/>
        <w:gridCol w:w="9741"/>
      </w:tblGrid>
      <w:tr w:rsidR="00311B55">
        <w:tc>
          <w:tcPr>
            <w:tcW w:w="631" w:type="dxa"/>
            <w:vAlign w:val="center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608" w:type="dxa"/>
            <w:vAlign w:val="center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Контролируемые разделы (темы) дисциплины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*</w:t>
            </w:r>
          </w:p>
        </w:tc>
        <w:tc>
          <w:tcPr>
            <w:tcW w:w="9741" w:type="dxa"/>
            <w:vAlign w:val="center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Наименование </w:t>
            </w:r>
          </w:p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оценочного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средства </w:t>
            </w:r>
          </w:p>
        </w:tc>
      </w:tr>
      <w:tr w:rsidR="00311B55">
        <w:trPr>
          <w:trHeight w:val="86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Древняя Русь</w:t>
            </w:r>
          </w:p>
        </w:tc>
        <w:tc>
          <w:tcPr>
            <w:tcW w:w="9741" w:type="dxa"/>
            <w:vAlign w:val="center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35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Образование и становление единого русского государства (Х1У-ХУ1 века)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110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>Россия в ХУ11 веке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35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 xml:space="preserve">Образование и становление Российской империи (конец </w:t>
            </w:r>
            <w:r>
              <w:rPr>
                <w:sz w:val="28"/>
              </w:rPr>
              <w:t>ХУ11-ХУ111 век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1145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>Россия в первой половине Х1Х века.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5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>Пореформенная Россия (60-90-е годы Х1Х века)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5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>Россия в начале ХХ века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5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 xml:space="preserve">Революция, гражданская война и их последствия в </w:t>
            </w:r>
            <w:r>
              <w:rPr>
                <w:sz w:val="28"/>
              </w:rPr>
              <w:t>России (1917-конец 20-х годов)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5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>СССР в конце 30-х-середине 40-х годов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  <w:tr w:rsidR="00311B55">
        <w:trPr>
          <w:trHeight w:val="850"/>
        </w:trPr>
        <w:tc>
          <w:tcPr>
            <w:tcW w:w="631" w:type="dxa"/>
          </w:tcPr>
          <w:p w:rsidR="00311B55" w:rsidRDefault="0031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8" w:type="dxa"/>
            <w:vAlign w:val="center"/>
          </w:tcPr>
          <w:p w:rsidR="00311B55" w:rsidRDefault="006F7C51">
            <w:pPr>
              <w:pStyle w:val="4"/>
              <w:rPr>
                <w:sz w:val="28"/>
              </w:rPr>
            </w:pPr>
            <w:r>
              <w:rPr>
                <w:sz w:val="28"/>
              </w:rPr>
              <w:t>Наша страна после 1945 года</w:t>
            </w:r>
          </w:p>
        </w:tc>
        <w:tc>
          <w:tcPr>
            <w:tcW w:w="9741" w:type="dxa"/>
          </w:tcPr>
          <w:p w:rsidR="00311B55" w:rsidRDefault="006F7C51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Контрольная работа</w:t>
            </w:r>
          </w:p>
        </w:tc>
      </w:tr>
    </w:tbl>
    <w:p w:rsidR="00311B55" w:rsidRDefault="00311B55">
      <w:pPr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* Наименование </w:t>
      </w:r>
      <w:proofErr w:type="gramStart"/>
      <w:r>
        <w:rPr>
          <w:rFonts w:ascii="Times New Roman" w:hAnsi="Times New Roman"/>
          <w:b/>
          <w:sz w:val="28"/>
          <w:szCs w:val="28"/>
        </w:rPr>
        <w:t>темы  (</w:t>
      </w:r>
      <w:proofErr w:type="gramEnd"/>
      <w:r>
        <w:rPr>
          <w:rFonts w:ascii="Times New Roman" w:hAnsi="Times New Roman"/>
          <w:b/>
          <w:sz w:val="28"/>
          <w:szCs w:val="28"/>
        </w:rPr>
        <w:t>раздела) или тем (разделов) берется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из рабочей программы дисциплины.</w:t>
      </w:r>
    </w:p>
    <w:p w:rsidR="00311B55" w:rsidRDefault="00311B55">
      <w:pPr>
        <w:jc w:val="both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jc w:val="center"/>
        <w:rPr>
          <w:rFonts w:ascii="Times New Roman" w:hAnsi="Times New Roman"/>
          <w:b/>
          <w:sz w:val="28"/>
          <w:szCs w:val="28"/>
        </w:rPr>
        <w:sectPr w:rsidR="00311B55">
          <w:headerReference w:type="default" r:id="rId8"/>
          <w:footerReference w:type="even" r:id="rId9"/>
          <w:footerReference w:type="default" r:id="rId10"/>
          <w:footnotePr>
            <w:numFmt w:val="chicago"/>
          </w:footnotePr>
          <w:pgSz w:w="16838" w:h="11906" w:orient="landscape"/>
          <w:pgMar w:top="1134" w:right="567" w:bottom="1134" w:left="1134" w:header="709" w:footer="709" w:gutter="0"/>
          <w:cols w:space="708"/>
        </w:sect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Министерство образования и науки</w:t>
      </w:r>
    </w:p>
    <w:p w:rsidR="00311B55" w:rsidRDefault="006F7C51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Республики  Татарстан</w:t>
      </w:r>
      <w:proofErr w:type="gramEnd"/>
    </w:p>
    <w:p w:rsidR="00311B55" w:rsidRDefault="006F7C5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ГАПОУ «Актанышский технологический техникум»</w:t>
      </w:r>
    </w:p>
    <w:p w:rsidR="00311B55" w:rsidRDefault="00311B55">
      <w:pPr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tabs>
          <w:tab w:val="left" w:pos="22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tabs>
          <w:tab w:val="left" w:pos="22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tabs>
          <w:tab w:val="left" w:pos="22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tabs>
          <w:tab w:val="left" w:pos="22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tabs>
          <w:tab w:val="left" w:pos="2295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Темы тестовых заданий</w:t>
      </w:r>
    </w:p>
    <w:p w:rsidR="00311B55" w:rsidRDefault="00311B55">
      <w:pPr>
        <w:pStyle w:val="13"/>
        <w:tabs>
          <w:tab w:val="left" w:pos="500"/>
        </w:tabs>
        <w:ind w:right="-30" w:firstLine="0"/>
        <w:jc w:val="center"/>
        <w:rPr>
          <w:b/>
          <w:szCs w:val="28"/>
        </w:rPr>
      </w:pPr>
    </w:p>
    <w:p w:rsidR="00311B55" w:rsidRDefault="00311B55">
      <w:pPr>
        <w:pStyle w:val="13"/>
        <w:tabs>
          <w:tab w:val="left" w:pos="500"/>
        </w:tabs>
        <w:ind w:right="-30" w:firstLine="0"/>
        <w:jc w:val="center"/>
        <w:rPr>
          <w:b/>
          <w:szCs w:val="28"/>
        </w:rPr>
      </w:pPr>
    </w:p>
    <w:p w:rsidR="00311B55" w:rsidRDefault="006F7C51">
      <w:pPr>
        <w:pStyle w:val="13"/>
        <w:tabs>
          <w:tab w:val="left" w:pos="500"/>
        </w:tabs>
        <w:ind w:right="-30" w:firstLine="0"/>
        <w:jc w:val="center"/>
        <w:rPr>
          <w:b/>
          <w:szCs w:val="28"/>
        </w:rPr>
      </w:pPr>
      <w:proofErr w:type="gramStart"/>
      <w:r>
        <w:rPr>
          <w:b/>
          <w:szCs w:val="28"/>
        </w:rPr>
        <w:t>по</w:t>
      </w:r>
      <w:proofErr w:type="gramEnd"/>
      <w:r>
        <w:rPr>
          <w:b/>
          <w:szCs w:val="28"/>
        </w:rPr>
        <w:t xml:space="preserve"> дисциплине ИСТОРИЯ</w:t>
      </w:r>
    </w:p>
    <w:p w:rsidR="00311B55" w:rsidRDefault="006F7C51">
      <w:pPr>
        <w:pStyle w:val="13"/>
        <w:tabs>
          <w:tab w:val="left" w:pos="500"/>
        </w:tabs>
        <w:ind w:right="-30" w:firstLine="0"/>
        <w:jc w:val="center"/>
        <w:rPr>
          <w:b/>
          <w:szCs w:val="28"/>
          <w:vertAlign w:val="superscript"/>
        </w:rPr>
      </w:pPr>
      <w:r>
        <w:rPr>
          <w:b/>
          <w:szCs w:val="28"/>
          <w:vertAlign w:val="superscript"/>
        </w:rPr>
        <w:t xml:space="preserve">                                                 (</w:t>
      </w:r>
      <w:proofErr w:type="gramStart"/>
      <w:r>
        <w:rPr>
          <w:b/>
          <w:szCs w:val="28"/>
          <w:vertAlign w:val="superscript"/>
        </w:rPr>
        <w:t>наименование</w:t>
      </w:r>
      <w:proofErr w:type="gramEnd"/>
      <w:r>
        <w:rPr>
          <w:b/>
          <w:szCs w:val="28"/>
          <w:vertAlign w:val="superscript"/>
        </w:rPr>
        <w:t xml:space="preserve"> дисциплины)</w:t>
      </w:r>
    </w:p>
    <w:p w:rsidR="00311B55" w:rsidRDefault="00311B55">
      <w:pPr>
        <w:pStyle w:val="13"/>
        <w:tabs>
          <w:tab w:val="left" w:pos="500"/>
        </w:tabs>
        <w:ind w:right="-30" w:firstLine="0"/>
        <w:jc w:val="center"/>
        <w:rPr>
          <w:b/>
          <w:szCs w:val="28"/>
          <w:vertAlign w:val="superscript"/>
        </w:rPr>
      </w:pPr>
    </w:p>
    <w:p w:rsidR="00311B55" w:rsidRDefault="00311B55">
      <w:pPr>
        <w:pStyle w:val="13"/>
        <w:tabs>
          <w:tab w:val="left" w:pos="500"/>
        </w:tabs>
        <w:ind w:right="-30" w:firstLine="0"/>
        <w:jc w:val="center"/>
        <w:rPr>
          <w:b/>
          <w:szCs w:val="28"/>
          <w:vertAlign w:val="superscript"/>
        </w:rPr>
      </w:pPr>
    </w:p>
    <w:p w:rsidR="00311B55" w:rsidRDefault="00311B55">
      <w:pPr>
        <w:pStyle w:val="13"/>
        <w:tabs>
          <w:tab w:val="left" w:pos="500"/>
        </w:tabs>
        <w:ind w:right="-30" w:firstLine="0"/>
        <w:jc w:val="center"/>
        <w:rPr>
          <w:b/>
          <w:szCs w:val="28"/>
          <w:vertAlign w:val="superscript"/>
        </w:rPr>
      </w:pP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Древняя Русь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Образование и становление единого русского государства (Х1У-ХУ1 века)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Россия в ХУ11 веке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Образование и становление Российской империи (конец ХУ11-ХУ111 век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Россия </w:t>
      </w:r>
      <w:r>
        <w:rPr>
          <w:rFonts w:ascii="Times New Roman" w:hAnsi="Times New Roman"/>
          <w:b/>
          <w:sz w:val="28"/>
          <w:szCs w:val="28"/>
        </w:rPr>
        <w:t>в первой половине Х1Х века.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Пореформенная Россия (60-90-е годы Х1Х века)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Россия в начале ХХ века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Революция, гражданская война и их последствия в России (1917-конец 20-х годов)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СССР в конце 30-х-середине 40-х годов</w:t>
      </w:r>
    </w:p>
    <w:p w:rsidR="00311B55" w:rsidRDefault="006F7C51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Наша страна после 1945 года </w:t>
      </w:r>
    </w:p>
    <w:p w:rsidR="00311B55" w:rsidRDefault="00311B55">
      <w:pPr>
        <w:ind w:left="349"/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ind w:left="1080"/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1. Древняя </w:t>
      </w:r>
      <w:r>
        <w:rPr>
          <w:rFonts w:ascii="Times New Roman" w:hAnsi="Times New Roman"/>
          <w:b/>
          <w:sz w:val="28"/>
          <w:szCs w:val="28"/>
        </w:rPr>
        <w:t>Русь и социально-политические изменения в русских землях IX-XV в.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Первый социальный конфликт в Киевской Руси произошёл в: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862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1113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988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945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С возвышением и укреплением Москвы связаны даты: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980, 1237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1147, 1327</w:t>
      </w:r>
      <w:r>
        <w:rPr>
          <w:rFonts w:ascii="Times New Roman" w:hAnsi="Times New Roman"/>
          <w:b/>
          <w:sz w:val="28"/>
          <w:szCs w:val="28"/>
        </w:rPr>
        <w:t xml:space="preserve">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1015, 1480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1223, 1380 гг.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Упорядочение сбора дани, установление уроков и погостов связано с именем: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Рюрика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княгини Ольги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Ярослава Мудрого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Дмитрия Донского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 В Киевской Руси </w:t>
      </w:r>
      <w:proofErr w:type="spellStart"/>
      <w:r>
        <w:rPr>
          <w:rFonts w:ascii="Times New Roman" w:hAnsi="Times New Roman"/>
          <w:b/>
          <w:sz w:val="28"/>
          <w:szCs w:val="28"/>
        </w:rPr>
        <w:t>рядовичем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называли: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рядового дружинника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слугу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наёмного работника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пленника, обращенного в рабство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Древнерусское государство можно характеризовать как: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централизованное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рабовладельческое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раннефеодальное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буржуазное 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 «Полюдьем» в древности </w:t>
      </w:r>
      <w:r>
        <w:rPr>
          <w:rFonts w:ascii="Times New Roman" w:hAnsi="Times New Roman"/>
          <w:b/>
          <w:sz w:val="28"/>
          <w:szCs w:val="28"/>
        </w:rPr>
        <w:t xml:space="preserve">называли: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вечевые сходы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сбор князем дани с подвластных ему земель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племенное ополчение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княжеский суд над общинниками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Городское население Древней Руси называлось: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поместным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посадским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полюдьем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подворным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 Позже других </w:t>
      </w:r>
      <w:r>
        <w:rPr>
          <w:rFonts w:ascii="Times New Roman" w:hAnsi="Times New Roman"/>
          <w:b/>
          <w:sz w:val="28"/>
          <w:szCs w:val="28"/>
        </w:rPr>
        <w:t>событий произошло: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крещение Руси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съезд русских князей в </w:t>
      </w:r>
      <w:proofErr w:type="spellStart"/>
      <w:r>
        <w:rPr>
          <w:rFonts w:ascii="Times New Roman" w:hAnsi="Times New Roman"/>
          <w:b/>
          <w:sz w:val="28"/>
          <w:szCs w:val="28"/>
        </w:rPr>
        <w:t>Любече</w:t>
      </w:r>
      <w:proofErr w:type="spell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восстание древлян, убийство князя Игоря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поход Олега на Византию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 Орган феодальной демократии Киевской Руси: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князь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вече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дружина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Боярская дума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10. Крещение </w:t>
      </w:r>
      <w:r>
        <w:rPr>
          <w:rFonts w:ascii="Times New Roman" w:hAnsi="Times New Roman"/>
          <w:b/>
          <w:sz w:val="28"/>
          <w:szCs w:val="28"/>
        </w:rPr>
        <w:t>Руси для основной части населения было: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добровольным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по договорённости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насильственным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 согласия языческих племён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11. Города у восточных славян зарождались как центры, выполнявшие задачи: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политические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политические и хозяйственные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</w:t>
      </w:r>
      <w:r>
        <w:rPr>
          <w:rFonts w:ascii="Times New Roman" w:hAnsi="Times New Roman"/>
          <w:b/>
          <w:sz w:val="28"/>
          <w:szCs w:val="28"/>
        </w:rPr>
        <w:t>военные и религиозные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политические, хозяйственные, военные и религиозные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 Позже других событий произошло: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принятие Русью христианства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сражение на р. Калка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начало княжения Рюрика в Новгороде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Невская битва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13. Кто из перечисленных </w:t>
      </w:r>
      <w:r>
        <w:rPr>
          <w:rFonts w:ascii="Times New Roman" w:hAnsi="Times New Roman"/>
          <w:b/>
          <w:sz w:val="28"/>
          <w:szCs w:val="28"/>
        </w:rPr>
        <w:t>князей правил позже других: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Владимир Святой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Александр Невский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Ярослав Мудрый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Юрий Долгорукий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 Ярлыком в Золотой Орде называли: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товарный знак мастера-ремесленника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налоги с покоренного населения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грамоты на право княжения в рус</w:t>
      </w:r>
      <w:r>
        <w:rPr>
          <w:rFonts w:ascii="Times New Roman" w:hAnsi="Times New Roman"/>
          <w:b/>
          <w:sz w:val="28"/>
          <w:szCs w:val="28"/>
        </w:rPr>
        <w:t>ских землях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одежду ордынской знати для официальных приёмов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 Хронологические рамки монголо-татарского ига: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1230-1480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1240-1380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1240-1480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1243-1380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Образование и развитие Московского (Российского)централизованного государства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 xml:space="preserve"> С городскими восстаниями связаны даты: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1648 г., 1662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1606 г., 1607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1670 г., 1671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1617 г., 1618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Когда произошла отмена местничества: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1672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1682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1685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1689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Кто является современником Ивана IV: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Алексей Адашев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Сергей Радонежский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Дмитрий Донской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А. Меньшиков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Что из названного относится к последствиям опричнины: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победа России в Ливонской войне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Стрелецкого войска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разорение центральных районов страны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принят</w:t>
      </w:r>
      <w:r>
        <w:rPr>
          <w:rFonts w:ascii="Times New Roman" w:hAnsi="Times New Roman"/>
          <w:b/>
          <w:sz w:val="28"/>
          <w:szCs w:val="28"/>
        </w:rPr>
        <w:t xml:space="preserve">ие «Уложения о службе» 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В результате реформ Избранной Рады (в 1549-1560) произошли: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образование сословно-представительной монархии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ликвидация местничества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утверждение абсолютизма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утверждение крепостного права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 Главной задачей реформ </w:t>
      </w:r>
      <w:r>
        <w:rPr>
          <w:rFonts w:ascii="Times New Roman" w:hAnsi="Times New Roman"/>
          <w:b/>
          <w:sz w:val="28"/>
          <w:szCs w:val="28"/>
        </w:rPr>
        <w:t>Ивана IV было: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укрепление центральной власти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новых органов управления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укрепление обороноспособности страны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подавления сопротивления боярской знати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Что из названного относится к итогам деятельности Избранной рады: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отмена кормлений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отмена местничества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отмена рекрутчины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отмена Юрьева дня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Что из названного было одной из причин поражения России в Ливонской войне: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опричная политика Ивана Грозного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отказ Земского собора поддержать царя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нежел</w:t>
      </w:r>
      <w:r>
        <w:rPr>
          <w:rFonts w:ascii="Times New Roman" w:hAnsi="Times New Roman"/>
          <w:b/>
          <w:sz w:val="28"/>
          <w:szCs w:val="28"/>
        </w:rPr>
        <w:t>ание царя Ивана Грозного продолжать войну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усиление Ливонского ордена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 Последним из Рюриковичей, правивших Россией, был: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Иван Васильевич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Федор Алексеевич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Фёдор Иванович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Михаил Федорович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10. Иван IV начинал преобразования в стране с </w:t>
      </w:r>
      <w:r>
        <w:rPr>
          <w:rFonts w:ascii="Times New Roman" w:hAnsi="Times New Roman"/>
          <w:b/>
          <w:sz w:val="28"/>
          <w:szCs w:val="28"/>
        </w:rPr>
        <w:t>реформы в сфере: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военной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судебной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церковной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местного управления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11. Укажите имена активных участников борьбы за национальную независимость в условиях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</w:t>
      </w:r>
      <w:proofErr w:type="gramStart"/>
      <w:r>
        <w:rPr>
          <w:rFonts w:ascii="Times New Roman" w:hAnsi="Times New Roman"/>
          <w:b/>
          <w:sz w:val="28"/>
          <w:szCs w:val="28"/>
        </w:rPr>
        <w:t>смутного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времени»: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М. Скопин-Шуйский, К. Минин, Д. Пожарский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В. Шуйский, А. </w:t>
      </w:r>
      <w:proofErr w:type="spellStart"/>
      <w:r>
        <w:rPr>
          <w:rFonts w:ascii="Times New Roman" w:hAnsi="Times New Roman"/>
          <w:b/>
          <w:sz w:val="28"/>
          <w:szCs w:val="28"/>
        </w:rPr>
        <w:t>Ор</w:t>
      </w:r>
      <w:r>
        <w:rPr>
          <w:rFonts w:ascii="Times New Roman" w:hAnsi="Times New Roman"/>
          <w:b/>
          <w:sz w:val="28"/>
          <w:szCs w:val="28"/>
        </w:rPr>
        <w:t>дин-Нащокин</w:t>
      </w:r>
      <w:proofErr w:type="spellEnd"/>
      <w:r>
        <w:rPr>
          <w:rFonts w:ascii="Times New Roman" w:hAnsi="Times New Roman"/>
          <w:b/>
          <w:sz w:val="28"/>
          <w:szCs w:val="28"/>
        </w:rPr>
        <w:t>, Ф. Ртищев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Ф. </w:t>
      </w:r>
      <w:proofErr w:type="spellStart"/>
      <w:r>
        <w:rPr>
          <w:rFonts w:ascii="Times New Roman" w:hAnsi="Times New Roman"/>
          <w:b/>
          <w:sz w:val="28"/>
          <w:szCs w:val="28"/>
        </w:rPr>
        <w:t>Колычев</w:t>
      </w:r>
      <w:proofErr w:type="spellEnd"/>
      <w:r>
        <w:rPr>
          <w:rFonts w:ascii="Times New Roman" w:hAnsi="Times New Roman"/>
          <w:b/>
          <w:sz w:val="28"/>
          <w:szCs w:val="28"/>
        </w:rPr>
        <w:t>, М. Романов, С. Вонифатьев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Б. Годунов, Лжедмитрий I, В. Шуйский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 Основой русской армии к концу XVII в. стали: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стрелецкие полки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дворянская конница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*в) полки «нового строя»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служилые татары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13. В чём</w:t>
      </w:r>
      <w:r>
        <w:rPr>
          <w:rFonts w:ascii="Times New Roman" w:hAnsi="Times New Roman"/>
          <w:b/>
          <w:sz w:val="28"/>
          <w:szCs w:val="28"/>
        </w:rPr>
        <w:t xml:space="preserve"> заключалось своеобразие русской сословно-представительной монархии: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возрастающая роль Боярской думы и Земских соборов в решении важных вопросов в жизни страны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слабость сословного представительства, определяющая роль самодержца в решении всех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воп</w:t>
      </w:r>
      <w:r>
        <w:rPr>
          <w:rFonts w:ascii="Times New Roman" w:hAnsi="Times New Roman"/>
          <w:b/>
          <w:sz w:val="28"/>
          <w:szCs w:val="28"/>
        </w:rPr>
        <w:t>росов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участие в сословно-представительных органах нарождающейся буржуазии и купечества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укрепление связи царской власти и сословий в решении всех вопросов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14. Правительство Российского государства, образовавшееся после свержения царя В.И. Шуйского </w:t>
      </w:r>
      <w:proofErr w:type="gramStart"/>
      <w:r>
        <w:rPr>
          <w:rFonts w:ascii="Times New Roman" w:hAnsi="Times New Roman"/>
          <w:b/>
          <w:sz w:val="28"/>
          <w:szCs w:val="28"/>
        </w:rPr>
        <w:t>в  1610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г., называют: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семибоярщина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Верховным тайным советом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Боярской думой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Советом всея Земли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 «Смутным временем» в истории Руси называют: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феодальную раздробленность, предшествовавшую ордынскому игу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конец 1540-х гг., когда наряд</w:t>
      </w:r>
      <w:r>
        <w:rPr>
          <w:rFonts w:ascii="Times New Roman" w:hAnsi="Times New Roman"/>
          <w:b/>
          <w:sz w:val="28"/>
          <w:szCs w:val="28"/>
        </w:rPr>
        <w:t>у с Боярской думой действовали и Ближняя (к царю) дума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стрелецкое восстание времён Петра I, когда царь находился за границей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начало XVII века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16.В начале какого века в России произошли события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Смутного времени: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)16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)17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)18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)19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17.В какие годы страной правил Иван Грозный: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lastRenderedPageBreak/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)1523-1560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)1533-1550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)1533-1583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1537-1586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18.Кто из семьи Романовых первым начинает править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страной</w:t>
      </w:r>
      <w:proofErr w:type="gramEnd"/>
      <w:r>
        <w:rPr>
          <w:rFonts w:ascii="Times New Roman" w:hAnsi="Times New Roman"/>
          <w:b/>
          <w:sz w:val="28"/>
          <w:szCs w:val="28"/>
        </w:rPr>
        <w:t>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а)Федор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б)Михаил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в)Алексей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г)Петр</w:t>
      </w:r>
      <w:proofErr w:type="gramEnd"/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Российская империя в XVIII – I-ой половине XIX вв.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Последн</w:t>
      </w:r>
      <w:r>
        <w:rPr>
          <w:rFonts w:ascii="Times New Roman" w:hAnsi="Times New Roman"/>
          <w:b/>
          <w:sz w:val="28"/>
          <w:szCs w:val="28"/>
        </w:rPr>
        <w:t>ий дворцовый переворот в России был совершен в: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1801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1855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1881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1894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В каком веке Крым был присоединен к России: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XVI в.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XVII в.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XVIII в.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XIX в.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Когда был учрежден Государственный совет: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 1810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 1801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 1815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в 1820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Промышленный переворот в России начался в: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1760-1770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1790-1800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1830-1840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1870-1880 гг.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 Мероприятие, свидетельствовавшее об усилении крепостнического гнёта в </w:t>
      </w:r>
      <w:proofErr w:type="gramStart"/>
      <w:r>
        <w:rPr>
          <w:rFonts w:ascii="Times New Roman" w:hAnsi="Times New Roman"/>
          <w:b/>
          <w:sz w:val="28"/>
          <w:szCs w:val="28"/>
        </w:rPr>
        <w:t>правление  Петра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I явились …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лик</w:t>
      </w:r>
      <w:r>
        <w:rPr>
          <w:rFonts w:ascii="Times New Roman" w:hAnsi="Times New Roman"/>
          <w:b/>
          <w:sz w:val="28"/>
          <w:szCs w:val="28"/>
        </w:rPr>
        <w:t>видация «белых» слобод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введение подушной подати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введение рекрутской повинности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установление палаты за «пожилое»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Следствием дворцовых переворотов середины XVIII в. было: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ограничение власти императора (императриц)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утверждение нового п</w:t>
      </w:r>
      <w:r>
        <w:rPr>
          <w:rFonts w:ascii="Times New Roman" w:hAnsi="Times New Roman"/>
          <w:b/>
          <w:sz w:val="28"/>
          <w:szCs w:val="28"/>
        </w:rPr>
        <w:t>орядка престолонаследия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усиление роли гвардии в государственных делах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высшего совещательного органа при императорах – Сената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7. Внутренняя политика России второй половине XVIII в. характеризуется: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расширением привилегий дворянства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смягчением сословных различий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ослаблением крепостничества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созданием центральных представительных органов власти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Петровские реформы первой четверти XVIII в. способствовали: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демократизации политической жизни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ослаблению феодального гнё</w:t>
      </w:r>
      <w:r>
        <w:rPr>
          <w:rFonts w:ascii="Times New Roman" w:hAnsi="Times New Roman"/>
          <w:b/>
          <w:sz w:val="28"/>
          <w:szCs w:val="28"/>
        </w:rPr>
        <w:t>та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ослаблению обороноспособности страны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усилению самодержавной власти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 «Просвещённый абсолютизм» Екатерины II проявился в: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 роспуске коллегий и создании министерств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 создании Верховного тайного совета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созыве Уложенной комиссии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</w:t>
      </w:r>
      <w:r>
        <w:rPr>
          <w:rFonts w:ascii="Times New Roman" w:hAnsi="Times New Roman"/>
          <w:b/>
          <w:sz w:val="28"/>
          <w:szCs w:val="28"/>
        </w:rPr>
        <w:t>указе о трехдневной барщине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10. Крепостные крестьяне, прикреплённые к мануфактуре, назывались: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ясачные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приписные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посессионные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черносошные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11. В XVIII в. со всех мужчин податных сословий взимался налог: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подворный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подушный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посад</w:t>
      </w:r>
      <w:r>
        <w:rPr>
          <w:rFonts w:ascii="Times New Roman" w:hAnsi="Times New Roman"/>
          <w:b/>
          <w:sz w:val="28"/>
          <w:szCs w:val="28"/>
        </w:rPr>
        <w:t>ский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пошлинный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 Реформы 1861-1874 гг. в России привели к: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реформированию центральных органов власти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ликвидации самодержавия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более быстрому развитию капитализма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уничтожению сословного строя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13. Славянофилы видели политический идеал </w:t>
      </w:r>
      <w:r>
        <w:rPr>
          <w:rFonts w:ascii="Times New Roman" w:hAnsi="Times New Roman"/>
          <w:b/>
          <w:sz w:val="28"/>
          <w:szCs w:val="28"/>
        </w:rPr>
        <w:t>в государственном устройстве: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Англии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допетровской Руси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современной им России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России при Петре I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 Петр I: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присоединил к России Грузию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ввел «Табель о рангах»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ввел всеобщую воинскую обязанность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все вышеперечисленное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 К</w:t>
      </w:r>
      <w:r>
        <w:rPr>
          <w:rFonts w:ascii="Times New Roman" w:hAnsi="Times New Roman"/>
          <w:b/>
          <w:sz w:val="28"/>
          <w:szCs w:val="28"/>
        </w:rPr>
        <w:t>то из названных общественных деятелей был западником: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Ю. Самарин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Т. Грановский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С. Уваров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А. Хомяков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16.В каком году началась 1 Отечественная война: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)1810г.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)1812г.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)1814г.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)1815г.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 Российская империя во II половине XIX – начале XX вв. 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Когда в России была проведена первая всенародная перепись населения: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 1861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 1897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 1720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в 1815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Когда был создан Прогрессивный блок: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1914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1915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</w:t>
      </w:r>
      <w:r>
        <w:rPr>
          <w:rFonts w:ascii="Times New Roman" w:hAnsi="Times New Roman"/>
          <w:b/>
          <w:sz w:val="28"/>
          <w:szCs w:val="28"/>
        </w:rPr>
        <w:t>1916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1917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С понятием «община» в России в XIX в. было связано: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месячина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хуторское хозяйство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сельскохозяйственные рабочие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сельские сходы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Положением судебной реформы 1864г. было: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получение помещиками права суда над кр</w:t>
      </w:r>
      <w:r>
        <w:rPr>
          <w:rFonts w:ascii="Times New Roman" w:hAnsi="Times New Roman"/>
          <w:b/>
          <w:sz w:val="28"/>
          <w:szCs w:val="28"/>
        </w:rPr>
        <w:t>естьянами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состязательность судебного процесса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отмена высшей судебной власти Сената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участие в судебном процессе присяжных заседателей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К Крестьянской реформе 1861 г. относится: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освобождение крестьян от личной зависимости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объединение крестьянских участков в единый отруб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b/>
          <w:sz w:val="28"/>
          <w:szCs w:val="28"/>
        </w:rPr>
        <w:t>несохранение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помещичьего землевладения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г)  создание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коллективных хозяйств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Аграрная программа эсеров включала требование: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социализация земли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муниципализация земли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сохранение помещичьего землевладения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коллективных хозяйств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Какое из названных событий относится к революции 1905-1907 г.: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образование партии социалистов революционеров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Союза освобождения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учреждение Союза 17 октября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прогрессивного блока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Политика форсированного разрушения общины связана в первую очередь с: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аграрным перенаселением в Европейской части страны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остротой аграрного вопроса революции 1905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попыткой создать класс мелких и средних</w:t>
      </w:r>
      <w:r>
        <w:rPr>
          <w:rFonts w:ascii="Times New Roman" w:hAnsi="Times New Roman"/>
          <w:b/>
          <w:sz w:val="28"/>
          <w:szCs w:val="28"/>
        </w:rPr>
        <w:t xml:space="preserve"> собственников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Союза освобождения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9. Причиной «третьеиюньского» государственного переворота стало недовольство царя позицией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II Государственной думы по вопросу: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национальному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аграрному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рабочему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о военном бюджете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10. Монархи</w:t>
      </w:r>
      <w:r>
        <w:rPr>
          <w:rFonts w:ascii="Times New Roman" w:hAnsi="Times New Roman"/>
          <w:b/>
          <w:sz w:val="28"/>
          <w:szCs w:val="28"/>
        </w:rPr>
        <w:t>ческая партия, возникшая в ходе революции 1905-1907 гг.: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«Союз русского народа»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Конституционно-демократическая (кадеты)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«Союз 17 октября» (октябристы)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социалистов-революционеров (эсеры)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11. В начале XX века социалистическое движение в </w:t>
      </w:r>
      <w:r>
        <w:rPr>
          <w:rFonts w:ascii="Times New Roman" w:hAnsi="Times New Roman"/>
          <w:b/>
          <w:sz w:val="28"/>
          <w:szCs w:val="28"/>
        </w:rPr>
        <w:t>России представляли: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эсеры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кадеты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октябристы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черносотенцы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 Возникший в 1905 г. «Союз русского народа» выдвигал требование: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сохранения самодержавия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введения всеобщего избирательного права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установления конституционной монархии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равноправия народов России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13. По идейной направленности либеральной партией начала XX века можно считать партию: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эсеров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большевиков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меньшевиков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кадетов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 К расколу российских социал-демократов на большевиков и меньшевиков в 1903 г</w:t>
      </w:r>
      <w:r>
        <w:rPr>
          <w:rFonts w:ascii="Times New Roman" w:hAnsi="Times New Roman"/>
          <w:b/>
          <w:sz w:val="28"/>
          <w:szCs w:val="28"/>
        </w:rPr>
        <w:t xml:space="preserve">. привели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разногласия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по вопросам: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устава партии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об участии в деятельности Государственной Думы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о свержении самодержавия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об участии в конгрессе II Интернационала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 Ко времени первой российской революции относится создание: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земств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Земских соборов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Государственной думы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Государственного совета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16.О чем была реформа 1861 года: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а)создание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Думы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б)отмена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крепостного права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в)создание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общин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г)созыв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Думы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Россия в условиях войн и революций (1914-1922 гг.)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Укажите основную</w:t>
      </w:r>
      <w:r>
        <w:rPr>
          <w:rFonts w:ascii="Times New Roman" w:hAnsi="Times New Roman"/>
          <w:b/>
          <w:sz w:val="28"/>
          <w:szCs w:val="28"/>
        </w:rPr>
        <w:t xml:space="preserve"> особенность гражданской войны в стране: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охватила все слои населения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слилась с иностранной интервенцией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отличилась жестокостью и насилием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происходила на центральной части страны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Какое из перечисленных событий произошло позже других: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принятие декрета о мире и о земле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упразднены комбеды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введена всеобщая трудовая повинность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принято решение о замене продразверстки продналогом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 Какая группа событий относится к 1919 году: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введение продразверстки, наступление добровольчес</w:t>
      </w:r>
      <w:r>
        <w:rPr>
          <w:rFonts w:ascii="Times New Roman" w:hAnsi="Times New Roman"/>
          <w:b/>
          <w:sz w:val="28"/>
          <w:szCs w:val="28"/>
        </w:rPr>
        <w:t>кой армии Деникина на Москву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провозглашение А. Колчака верховным правителем России; создание комбедов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Декрет о введении трудовой повинности, советско-польская война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восстание моряков на Кронштадте, отмена Декрета о национализации мелких предприятий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 В каком ряду названы военачальники, руководители Белого движения в годы гражданской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войны</w:t>
      </w:r>
      <w:proofErr w:type="gramEnd"/>
      <w:r>
        <w:rPr>
          <w:rFonts w:ascii="Times New Roman" w:hAnsi="Times New Roman"/>
          <w:b/>
          <w:sz w:val="28"/>
          <w:szCs w:val="28"/>
        </w:rPr>
        <w:t>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М. Тухачевский, А. Егоров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С. Буденный, К. Ворошилов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М. Фрун</w:t>
      </w:r>
      <w:r>
        <w:rPr>
          <w:rFonts w:ascii="Times New Roman" w:hAnsi="Times New Roman"/>
          <w:b/>
          <w:sz w:val="28"/>
          <w:szCs w:val="28"/>
        </w:rPr>
        <w:t>зе, А. Брусилов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А. Деникин, П. Краснов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В каком ряду названы военачальники, руководители Красной армии в годы гражданской войны: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А. Деникин, А. Колчак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М. Тухачевский, А. Егоров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М. Юденич, П. Врангель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П. Краснов, Л. Корнилов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Совет</w:t>
      </w:r>
      <w:r>
        <w:rPr>
          <w:rFonts w:ascii="Times New Roman" w:hAnsi="Times New Roman"/>
          <w:b/>
          <w:sz w:val="28"/>
          <w:szCs w:val="28"/>
        </w:rPr>
        <w:t>ское правительство в годы гражданской войны поощряло…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прямой натуральный обмен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индивидуальную трудовую деятельность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совместных с иностранными предпринимателями предприятий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развитие товарно-денежных отношений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Что из названного явилось причиной раскола деревни летом 1918 г.: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введение продразверстки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принятие Декрета о земле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создание комбедов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курс на сплошную коллективизацию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Понятие «двоевластие» связано с деятельностью в 1917 г.: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Государственной Думы и Временного правительства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учредительного собрания и Государственного совета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Временного правительства и Советов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ВЦИК и Совнаркома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 Политика большевиков, проводимая ими в 1918-1920 гг., получила название: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экспропр</w:t>
      </w:r>
      <w:r>
        <w:rPr>
          <w:rFonts w:ascii="Times New Roman" w:hAnsi="Times New Roman"/>
          <w:b/>
          <w:sz w:val="28"/>
          <w:szCs w:val="28"/>
        </w:rPr>
        <w:t>иация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«военный коммунизм»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новая экономическая политика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социализм с человеческим лицом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10. Политика «военного коммунизма» соответствует проведение мероприятий по: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индустриализация страны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национализации предприятий и банков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ликвидаци</w:t>
      </w:r>
      <w:r>
        <w:rPr>
          <w:rFonts w:ascii="Times New Roman" w:hAnsi="Times New Roman"/>
          <w:b/>
          <w:sz w:val="28"/>
          <w:szCs w:val="28"/>
        </w:rPr>
        <w:t>и безграмотности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коллективизации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11. Причиной начала широкомасштабной гражданской войны в Советской России не являлось: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разгон Учредительного собрания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интервенция стран Антанты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стремление свергнутых классов вернуть собственность и власть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политика большевиков по отношению к крестьянству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 Итогом Гражданской войны является: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распад России на множество государств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заключение мира между «белыми» и «красными»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восстановление династии Романовых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установление советской власти на</w:t>
      </w:r>
      <w:r>
        <w:rPr>
          <w:rFonts w:ascii="Times New Roman" w:hAnsi="Times New Roman"/>
          <w:b/>
          <w:sz w:val="28"/>
          <w:szCs w:val="28"/>
        </w:rPr>
        <w:t xml:space="preserve"> территории страны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13. Почему Россия вышла из Первой мировой войны: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после октябрьской революции 1917 г. партия большевиков в одностороннем порядке прекратила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войну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 в марте 1918 г. подписала Брестский мир с Германией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согласно договорённости с союзниками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 результате полной победы над противником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 Россия участвовала в I мировой войне: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1913-1918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1914-1918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1914-1917 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1915-1918 гг.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15.Период гражданской войны в России: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)1918-1920гг.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)1920-1922гг.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)1922-1924гг.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)1917-1925гг.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 СССР в 1922-1991 </w:t>
      </w:r>
      <w:proofErr w:type="spellStart"/>
      <w:r>
        <w:rPr>
          <w:rFonts w:ascii="Times New Roman" w:hAnsi="Times New Roman"/>
          <w:b/>
          <w:sz w:val="28"/>
          <w:szCs w:val="28"/>
        </w:rPr>
        <w:t>гг.и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вопросы предыдущих глав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Что из названного относится к мероприятиям НЭПа: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денационализация мелкой и средней промышленности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отказ от монополии внешней торговли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введение всеобщей трудовой повинности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изъятие из денежного обращения червонца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Что из названного относится к результатам индустриализации: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расширение самостоятельности предприятий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развитие отношений хозрасчёта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формирование командной системы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переход от централизованного планирования к территориальному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Одной из причин перехода к НЭПу была необходимость: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обеспечить форсированные темпы индустриализации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 кратчайшие сроки провести коллективизацию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преодолеть кризис, порожденный политикой военного коммунизма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внедрить административные методы управления экономикой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Что из названного относится к результатам коллективизации: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увеличение посевных площадей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повышение уровня жизни крестьян-</w:t>
      </w:r>
      <w:r>
        <w:rPr>
          <w:rFonts w:ascii="Times New Roman" w:hAnsi="Times New Roman"/>
          <w:b/>
          <w:sz w:val="28"/>
          <w:szCs w:val="28"/>
        </w:rPr>
        <w:t>единоличников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рост поставок зерна и технических культур государству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решение продовольственной проблемы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Об усилении напряжённости на Дальнем Востоке в 1930-е годы свидетельствовал (-о, -</w:t>
      </w:r>
      <w:proofErr w:type="gramStart"/>
      <w:r>
        <w:rPr>
          <w:rFonts w:ascii="Times New Roman" w:hAnsi="Times New Roman"/>
          <w:b/>
          <w:sz w:val="28"/>
          <w:szCs w:val="28"/>
        </w:rPr>
        <w:t>и)…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вооружённое столкновение на советско-маньчжурской г</w:t>
      </w:r>
      <w:r>
        <w:rPr>
          <w:rFonts w:ascii="Times New Roman" w:hAnsi="Times New Roman"/>
          <w:b/>
          <w:sz w:val="28"/>
          <w:szCs w:val="28"/>
        </w:rPr>
        <w:t>ранице в районе оз. Хасан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заключение секретных дополнительных протоколов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разгром </w:t>
      </w:r>
      <w:proofErr w:type="spellStart"/>
      <w:r>
        <w:rPr>
          <w:rFonts w:ascii="Times New Roman" w:hAnsi="Times New Roman"/>
          <w:b/>
          <w:sz w:val="28"/>
          <w:szCs w:val="28"/>
        </w:rPr>
        <w:t>Квантунской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армии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атомные бомбардировки Хиросимы и Нагасаки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6.Какое событие произошло позже всех: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снятие блокады Ленинграда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Смоленское сражение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Ку</w:t>
      </w:r>
      <w:r>
        <w:rPr>
          <w:rFonts w:ascii="Times New Roman" w:hAnsi="Times New Roman"/>
          <w:b/>
          <w:sz w:val="28"/>
          <w:szCs w:val="28"/>
        </w:rPr>
        <w:t>рская битва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битва за Сталинград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Советские войска после 250 дневной обороны оставили 4 июля 1942 г. город: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Харьков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Одессу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Севастополь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Керчь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8. Какая из названных операций относится к начальному этапу Великой Отечественной войны: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Сталинградская битва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операция «Багратион»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Московская битва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танковое сражение под Прохоровкой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 В каком ряду названы битвы и сражения завершающего периода Великой Отечественной войны: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прорыв блокады Ленинграда, Московская битва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опе</w:t>
      </w:r>
      <w:r>
        <w:rPr>
          <w:rFonts w:ascii="Times New Roman" w:hAnsi="Times New Roman"/>
          <w:b/>
          <w:sz w:val="28"/>
          <w:szCs w:val="28"/>
        </w:rPr>
        <w:t>рация Багратион, Висло-</w:t>
      </w:r>
      <w:proofErr w:type="spellStart"/>
      <w:r>
        <w:rPr>
          <w:rFonts w:ascii="Times New Roman" w:hAnsi="Times New Roman"/>
          <w:b/>
          <w:sz w:val="28"/>
          <w:szCs w:val="28"/>
        </w:rPr>
        <w:t>Одерская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операция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битва на Орловско-Курской дуге, освобождение Киева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оборона Одессы, Харьковское сражение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10. Непосредственным итогом контрнаступления советских войск под Москвой стало освобождение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городов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: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Вязьмы, Смоленска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Тулы, Орла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Калинина, Калуги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Ярославля, Курска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11. Военная катастрофа в мае 1942 г. – это: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сдача Севастополя, окружение советских войск под Харьковом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эвакуация войск из Одессы, фашистами захвачен Донбасс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сдача </w:t>
      </w:r>
      <w:r>
        <w:rPr>
          <w:rFonts w:ascii="Times New Roman" w:hAnsi="Times New Roman"/>
          <w:b/>
          <w:sz w:val="28"/>
          <w:szCs w:val="28"/>
        </w:rPr>
        <w:t>Киева – Смоленска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удачное завершение немцами операции «Тайфун»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12. Высшим государственным органом, сосредоточившим всю полноту власти в годы </w:t>
      </w:r>
      <w:proofErr w:type="gramStart"/>
      <w:r>
        <w:rPr>
          <w:rFonts w:ascii="Times New Roman" w:hAnsi="Times New Roman"/>
          <w:b/>
          <w:sz w:val="28"/>
          <w:szCs w:val="28"/>
        </w:rPr>
        <w:t>Великой  Отечественной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войны, стал: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Государственный Комитет Обороны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Верховный Совет СССР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Народный комиссариат обороны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Ставка Верховного Главнокомандующего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13. Какая битва завершила коренной перелом в Великой Отечественной войне: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Московская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Курская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Сталинградская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Смоленская 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14. В ходе Великой Отечественной войны в 194</w:t>
      </w:r>
      <w:r>
        <w:rPr>
          <w:rFonts w:ascii="Times New Roman" w:hAnsi="Times New Roman"/>
          <w:b/>
          <w:sz w:val="28"/>
          <w:szCs w:val="28"/>
        </w:rPr>
        <w:t>3 г. произошло: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Смоленское сражение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полное освобождение Ленинграда от блокады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объявление Советским Союзом войны Японии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Курская битва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15.Развитию какого флота предпочтение отдает Петр-1: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lastRenderedPageBreak/>
        <w:t>а)воздушного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б)морского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в)сухопутного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г)никакого</w:t>
      </w:r>
      <w:proofErr w:type="gramEnd"/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</w:t>
      </w:r>
      <w:r>
        <w:rPr>
          <w:rFonts w:ascii="Times New Roman" w:hAnsi="Times New Roman"/>
          <w:b/>
          <w:sz w:val="28"/>
          <w:szCs w:val="28"/>
        </w:rPr>
        <w:t>.Образование СССР: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)30 декабря 1922г.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)25 января 1924г.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)12 февраля 1926г.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)26 января 1925г.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17.Период Великой Отечественной войны: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)22 июня 1941-09 мая 1945г.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)20 июня 1939-08 мая 1945г.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)01 сентября 1938-10 мая 1945г.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)24 мая 1942- 15 февраля </w:t>
      </w:r>
      <w:r>
        <w:rPr>
          <w:rFonts w:ascii="Times New Roman" w:hAnsi="Times New Roman"/>
          <w:b/>
          <w:sz w:val="28"/>
          <w:szCs w:val="28"/>
        </w:rPr>
        <w:t>1945г.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18.Когда произошел коренной перелом в Великой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Отечественной войне: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а)после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Сталинградской битвы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б)после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прорыва блокады Ленинграда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в)после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вступления в войну США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) в 1944 году 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19.Период распада СССР: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lastRenderedPageBreak/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)1991г.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)1992г.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)1993г.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)1994г.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20.До </w:t>
      </w:r>
      <w:r>
        <w:rPr>
          <w:rFonts w:ascii="Times New Roman" w:hAnsi="Times New Roman"/>
          <w:b/>
          <w:sz w:val="28"/>
          <w:szCs w:val="28"/>
        </w:rPr>
        <w:t xml:space="preserve">какого года </w:t>
      </w:r>
      <w:proofErr w:type="gramStart"/>
      <w:r>
        <w:rPr>
          <w:rFonts w:ascii="Times New Roman" w:hAnsi="Times New Roman"/>
          <w:b/>
          <w:sz w:val="28"/>
          <w:szCs w:val="28"/>
        </w:rPr>
        <w:t>правит  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нашей стране </w:t>
      </w:r>
      <w:proofErr w:type="spellStart"/>
      <w:r>
        <w:rPr>
          <w:rFonts w:ascii="Times New Roman" w:hAnsi="Times New Roman"/>
          <w:b/>
          <w:sz w:val="28"/>
          <w:szCs w:val="28"/>
        </w:rPr>
        <w:t>И.В.Сталин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: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/>
          <w:b/>
          <w:sz w:val="28"/>
          <w:szCs w:val="28"/>
        </w:rPr>
        <w:t>) 1955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б</w:t>
      </w:r>
      <w:proofErr w:type="gramEnd"/>
      <w:r>
        <w:rPr>
          <w:rFonts w:ascii="Times New Roman" w:hAnsi="Times New Roman"/>
          <w:b/>
          <w:sz w:val="28"/>
          <w:szCs w:val="28"/>
        </w:rPr>
        <w:t>) 1954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>) 1953 г.</w:t>
      </w: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) 1957 г.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Ключ к тесту по истории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92"/>
        <w:gridCol w:w="992"/>
        <w:gridCol w:w="1134"/>
        <w:gridCol w:w="1134"/>
        <w:gridCol w:w="1134"/>
        <w:gridCol w:w="1134"/>
      </w:tblGrid>
      <w:tr w:rsidR="00311B55">
        <w:trPr>
          <w:trHeight w:val="336"/>
        </w:trPr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глава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глава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 </w:t>
            </w:r>
          </w:p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глава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глава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глава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глава</w:t>
            </w:r>
            <w:proofErr w:type="gramEnd"/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  <w:tr w:rsidR="00311B55">
        <w:trPr>
          <w:trHeight w:val="336"/>
        </w:trPr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12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</w:tr>
      <w:tr w:rsidR="00311B55">
        <w:trPr>
          <w:trHeight w:val="336"/>
        </w:trPr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</w:tr>
      <w:tr w:rsidR="00311B55">
        <w:tc>
          <w:tcPr>
            <w:tcW w:w="534" w:type="dxa"/>
            <w:shd w:val="clear" w:color="auto" w:fill="auto"/>
          </w:tcPr>
          <w:p w:rsidR="00311B55" w:rsidRDefault="006F7C5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311B5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11B55" w:rsidRDefault="006F7C51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</w:t>
            </w:r>
          </w:p>
        </w:tc>
      </w:tr>
    </w:tbl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6F7C51">
      <w:pPr>
        <w:pStyle w:val="25"/>
        <w:ind w:left="720" w:firstLine="0"/>
        <w:rPr>
          <w:i w:val="0"/>
        </w:rPr>
      </w:pPr>
      <w:r>
        <w:rPr>
          <w:i w:val="0"/>
        </w:rPr>
        <w:t xml:space="preserve">Рейтинговая </w:t>
      </w:r>
      <w:r>
        <w:rPr>
          <w:i w:val="0"/>
        </w:rPr>
        <w:t>система оценки знаний по дисциплине «История»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Учебная дисциплина «История» включает в цикл ГСЭ (социально-экономические дисциплины гуманитарного цикла) федерального компонента и изучается студентами первого курса всех специальностей.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 xml:space="preserve">Общая цель </w:t>
      </w:r>
      <w:r>
        <w:rPr>
          <w:rFonts w:ascii="Times New Roman" w:hAnsi="Times New Roman"/>
          <w:b/>
          <w:sz w:val="28"/>
          <w:szCs w:val="28"/>
        </w:rPr>
        <w:t>изучения да</w:t>
      </w:r>
      <w:r>
        <w:rPr>
          <w:rFonts w:ascii="Times New Roman" w:hAnsi="Times New Roman"/>
          <w:b/>
          <w:sz w:val="28"/>
          <w:szCs w:val="28"/>
        </w:rPr>
        <w:t>нного курса определяется совокупностью ключевых компетенций, способствующих оптимальному включению студентов в динамику социокультурного развития. В связи с этим приоритетным становится развитие интеллектуальных способностей студентов, умение организовыват</w:t>
      </w:r>
      <w:r>
        <w:rPr>
          <w:rFonts w:ascii="Times New Roman" w:hAnsi="Times New Roman"/>
          <w:b/>
          <w:sz w:val="28"/>
          <w:szCs w:val="28"/>
        </w:rPr>
        <w:t>ь взаимосвязь своих знаний и изъявлять пользу из исторического опыта, заниматься самообразованием.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Конкретизация общих целей позволяет сформулировать целевые установки к учебной дисциплине (</w:t>
      </w:r>
      <w:r>
        <w:rPr>
          <w:rFonts w:ascii="Times New Roman" w:hAnsi="Times New Roman"/>
          <w:b/>
          <w:iCs/>
          <w:sz w:val="28"/>
          <w:szCs w:val="28"/>
        </w:rPr>
        <w:t>внутренние цели):</w:t>
      </w:r>
    </w:p>
    <w:p w:rsidR="00311B55" w:rsidRDefault="006F7C51">
      <w:pPr>
        <w:numPr>
          <w:ilvl w:val="0"/>
          <w:numId w:val="3"/>
        </w:numPr>
        <w:tabs>
          <w:tab w:val="clear" w:pos="1428"/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уметь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получать новые теоретические, эмпирические</w:t>
      </w:r>
      <w:r>
        <w:rPr>
          <w:rFonts w:ascii="Times New Roman" w:hAnsi="Times New Roman"/>
          <w:b/>
          <w:sz w:val="28"/>
          <w:szCs w:val="28"/>
        </w:rPr>
        <w:t xml:space="preserve"> и аксиологические  знания;</w:t>
      </w:r>
    </w:p>
    <w:p w:rsidR="00311B55" w:rsidRDefault="006F7C51">
      <w:pPr>
        <w:numPr>
          <w:ilvl w:val="0"/>
          <w:numId w:val="3"/>
        </w:numPr>
        <w:tabs>
          <w:tab w:val="clear" w:pos="1428"/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систематизировать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b/>
          <w:sz w:val="28"/>
          <w:szCs w:val="28"/>
        </w:rPr>
        <w:t>концептуализировать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их;</w:t>
      </w:r>
    </w:p>
    <w:p w:rsidR="00311B55" w:rsidRDefault="006F7C51">
      <w:pPr>
        <w:numPr>
          <w:ilvl w:val="0"/>
          <w:numId w:val="3"/>
        </w:numPr>
        <w:tabs>
          <w:tab w:val="clear" w:pos="1428"/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lastRenderedPageBreak/>
        <w:t>оперировать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базовыми понятиями курса, его теоретическими и ценностными конструктами;</w:t>
      </w:r>
    </w:p>
    <w:p w:rsidR="00311B55" w:rsidRDefault="006F7C51">
      <w:pPr>
        <w:numPr>
          <w:ilvl w:val="0"/>
          <w:numId w:val="4"/>
        </w:numPr>
        <w:tabs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решать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познавательные задачи;</w:t>
      </w:r>
    </w:p>
    <w:p w:rsidR="00311B55" w:rsidRDefault="006F7C51">
      <w:pPr>
        <w:numPr>
          <w:ilvl w:val="0"/>
          <w:numId w:val="4"/>
        </w:numPr>
        <w:tabs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логично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выстраивать устные и письменные тексты;</w:t>
      </w:r>
    </w:p>
    <w:p w:rsidR="00311B55" w:rsidRDefault="006F7C51">
      <w:pPr>
        <w:numPr>
          <w:ilvl w:val="0"/>
          <w:numId w:val="4"/>
        </w:numPr>
        <w:tabs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выявлять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причинно-следственные связи событий;</w:t>
      </w:r>
    </w:p>
    <w:p w:rsidR="00311B55" w:rsidRDefault="006F7C51">
      <w:pPr>
        <w:numPr>
          <w:ilvl w:val="0"/>
          <w:numId w:val="4"/>
        </w:numPr>
        <w:tabs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знать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различные научные точки зрения, ориентироваться в историографии вопроса;</w:t>
      </w:r>
    </w:p>
    <w:p w:rsidR="00311B55" w:rsidRDefault="006F7C51">
      <w:pPr>
        <w:numPr>
          <w:ilvl w:val="0"/>
          <w:numId w:val="5"/>
        </w:numPr>
        <w:tabs>
          <w:tab w:val="clear" w:pos="1428"/>
          <w:tab w:val="num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формировать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представление о хронологической последовательности событий, выделять основные этапы в их развитии.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Внешние цели</w:t>
      </w:r>
      <w:r>
        <w:rPr>
          <w:rFonts w:ascii="Times New Roman" w:hAnsi="Times New Roman"/>
          <w:b/>
          <w:sz w:val="28"/>
          <w:szCs w:val="28"/>
        </w:rPr>
        <w:t xml:space="preserve"> определяют содер</w:t>
      </w:r>
      <w:r>
        <w:rPr>
          <w:rFonts w:ascii="Times New Roman" w:hAnsi="Times New Roman"/>
          <w:b/>
          <w:sz w:val="28"/>
          <w:szCs w:val="28"/>
        </w:rPr>
        <w:t xml:space="preserve">жание обучения, необходимое для работы по другим дисциплинам, а также с точки зрения оптимальной профессиональной адаптации, развития самостоятельности и креативности мышления, общей </w:t>
      </w:r>
      <w:proofErr w:type="spellStart"/>
      <w:r>
        <w:rPr>
          <w:rFonts w:ascii="Times New Roman" w:hAnsi="Times New Roman"/>
          <w:b/>
          <w:sz w:val="28"/>
          <w:szCs w:val="28"/>
        </w:rPr>
        <w:t>гуманизации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социума: </w:t>
      </w:r>
    </w:p>
    <w:p w:rsidR="00311B55" w:rsidRDefault="006F7C51">
      <w:pPr>
        <w:numPr>
          <w:ilvl w:val="0"/>
          <w:numId w:val="5"/>
        </w:numPr>
        <w:tabs>
          <w:tab w:val="clear" w:pos="1428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уметь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использовать новые технологии информации и ко</w:t>
      </w:r>
      <w:r>
        <w:rPr>
          <w:rFonts w:ascii="Times New Roman" w:hAnsi="Times New Roman"/>
          <w:b/>
          <w:sz w:val="28"/>
          <w:szCs w:val="28"/>
        </w:rPr>
        <w:t>ммуникации;</w:t>
      </w:r>
    </w:p>
    <w:p w:rsidR="00311B55" w:rsidRDefault="006F7C51">
      <w:pPr>
        <w:numPr>
          <w:ilvl w:val="0"/>
          <w:numId w:val="5"/>
        </w:numPr>
        <w:tabs>
          <w:tab w:val="clear" w:pos="1428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осознавать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взаимосвязь прошлых и настоящих событий, критически относиться к различным аспектам развития общества;</w:t>
      </w:r>
    </w:p>
    <w:p w:rsidR="00311B55" w:rsidRDefault="006F7C51">
      <w:pPr>
        <w:numPr>
          <w:ilvl w:val="0"/>
          <w:numId w:val="6"/>
        </w:numPr>
        <w:tabs>
          <w:tab w:val="clear" w:pos="142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занимать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обоснованную позицию в дискуссиях и формировать свою собственную позицию.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соответствии с имеющимися рекомендациями, </w:t>
      </w:r>
      <w:r>
        <w:rPr>
          <w:rFonts w:ascii="Times New Roman" w:hAnsi="Times New Roman"/>
          <w:b/>
          <w:sz w:val="28"/>
          <w:szCs w:val="28"/>
        </w:rPr>
        <w:t>контроль знаний студентов по учебной дисциплине «История Отечества» осуществляется в процессе обучения непрерывно и включает входную, формирующую и итоговую ступени.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Входной контроль</w:t>
      </w:r>
      <w:r>
        <w:rPr>
          <w:rFonts w:ascii="Times New Roman" w:hAnsi="Times New Roman"/>
          <w:b/>
          <w:sz w:val="28"/>
          <w:szCs w:val="28"/>
        </w:rPr>
        <w:t xml:space="preserve"> проводится в начале семестра и имеет целью проанализировать качество исто</w:t>
      </w:r>
      <w:r>
        <w:rPr>
          <w:rFonts w:ascii="Times New Roman" w:hAnsi="Times New Roman"/>
          <w:b/>
          <w:sz w:val="28"/>
          <w:szCs w:val="28"/>
        </w:rPr>
        <w:t xml:space="preserve">рических знаний студентов после окончания базового школьного курса, а также их готовность к изучению дисциплины на университетском уровне. 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В качестве измерителя облученности используется контрольное тестирование. Полученные результаты не включаются в рейт</w:t>
      </w:r>
      <w:r>
        <w:rPr>
          <w:rFonts w:ascii="Times New Roman" w:hAnsi="Times New Roman"/>
          <w:b/>
          <w:sz w:val="28"/>
          <w:szCs w:val="28"/>
        </w:rPr>
        <w:t>инг студента и служат основой для дальнейшей деятельности преподавателя по проведению коррекции знаний (подготовка индивидуальных заданий, планирование самостоятельной работы студентов и т.д.).</w:t>
      </w:r>
    </w:p>
    <w:p w:rsidR="00311B55" w:rsidRDefault="006F7C5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>От 86 до 100 баллов – «отлично»;</w:t>
      </w:r>
    </w:p>
    <w:p w:rsidR="00311B55" w:rsidRDefault="006F7C5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От 71 до 85 баллов – </w:t>
      </w:r>
      <w:r>
        <w:rPr>
          <w:rFonts w:ascii="Times New Roman" w:hAnsi="Times New Roman"/>
          <w:b/>
          <w:sz w:val="28"/>
          <w:szCs w:val="28"/>
        </w:rPr>
        <w:t>«хорошо»;</w:t>
      </w:r>
    </w:p>
    <w:p w:rsidR="00311B55" w:rsidRDefault="006F7C5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>От 55 до 70 баллов – «удовлетворительно»;</w:t>
      </w:r>
    </w:p>
    <w:p w:rsidR="00311B55" w:rsidRDefault="006F7C51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>От 1 до 54 баллов – «неудовлетворительно».</w:t>
      </w:r>
    </w:p>
    <w:p w:rsidR="00311B55" w:rsidRDefault="006F7C51">
      <w:pPr>
        <w:spacing w:before="120" w:after="120" w:line="360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Критерии оценки ответа на экзамене/зачете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0 баллов</w:t>
      </w:r>
      <w:r>
        <w:rPr>
          <w:rFonts w:ascii="Times New Roman" w:hAnsi="Times New Roman"/>
          <w:b/>
          <w:sz w:val="28"/>
          <w:szCs w:val="28"/>
        </w:rPr>
        <w:t xml:space="preserve"> – студент не владеет материалом экзаменационного билета; не знает содержания основных вопросов; не отвечае</w:t>
      </w:r>
      <w:r>
        <w:rPr>
          <w:rFonts w:ascii="Times New Roman" w:hAnsi="Times New Roman"/>
          <w:b/>
          <w:sz w:val="28"/>
          <w:szCs w:val="28"/>
        </w:rPr>
        <w:t>т на дополнительные вопросы билета;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10 баллов</w:t>
      </w:r>
      <w:r>
        <w:rPr>
          <w:rFonts w:ascii="Times New Roman" w:hAnsi="Times New Roman"/>
          <w:b/>
          <w:sz w:val="28"/>
          <w:szCs w:val="28"/>
        </w:rPr>
        <w:t xml:space="preserve"> – студент владеет материалом экзаменационного билета, но допускает грубые ошибки при ответе на основные вопросы; слабо ориентируется в материале при ответе на дополнительные вопросы по содержанию билета;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Times New Roman" w:hAnsi="Times New Roman"/>
          <w:b/>
          <w:iCs/>
          <w:spacing w:val="-3"/>
          <w:sz w:val="28"/>
          <w:szCs w:val="28"/>
        </w:rPr>
        <w:t>20 бал</w:t>
      </w:r>
      <w:r>
        <w:rPr>
          <w:rFonts w:ascii="Times New Roman" w:hAnsi="Times New Roman"/>
          <w:b/>
          <w:iCs/>
          <w:spacing w:val="-3"/>
          <w:sz w:val="28"/>
          <w:szCs w:val="28"/>
        </w:rPr>
        <w:t>лов</w:t>
      </w:r>
      <w:r>
        <w:rPr>
          <w:rFonts w:ascii="Times New Roman" w:hAnsi="Times New Roman"/>
          <w:b/>
          <w:spacing w:val="-3"/>
          <w:sz w:val="28"/>
          <w:szCs w:val="28"/>
        </w:rPr>
        <w:t xml:space="preserve"> – студент хорошо владеет материалом экзаменационного билета; полно и правильно отвечает на основные вопросы, но допускает незначительные ошибки; в целом, правильно отвечает </w:t>
      </w:r>
      <w:r>
        <w:rPr>
          <w:rFonts w:ascii="Times New Roman" w:hAnsi="Times New Roman"/>
          <w:b/>
          <w:sz w:val="28"/>
          <w:szCs w:val="28"/>
        </w:rPr>
        <w:t>на дополнительные вопросы по содержанию билета;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pacing w:val="-3"/>
          <w:sz w:val="28"/>
          <w:szCs w:val="28"/>
        </w:rPr>
      </w:pPr>
      <w:r>
        <w:rPr>
          <w:rFonts w:ascii="Times New Roman" w:hAnsi="Times New Roman"/>
          <w:b/>
          <w:iCs/>
          <w:spacing w:val="-3"/>
          <w:sz w:val="28"/>
          <w:szCs w:val="28"/>
        </w:rPr>
        <w:t>30 баллов</w:t>
      </w:r>
      <w:r>
        <w:rPr>
          <w:rFonts w:ascii="Times New Roman" w:hAnsi="Times New Roman"/>
          <w:b/>
          <w:spacing w:val="-3"/>
          <w:sz w:val="28"/>
          <w:szCs w:val="28"/>
        </w:rPr>
        <w:t xml:space="preserve"> – студент свободно вл</w:t>
      </w:r>
      <w:r>
        <w:rPr>
          <w:rFonts w:ascii="Times New Roman" w:hAnsi="Times New Roman"/>
          <w:b/>
          <w:spacing w:val="-3"/>
          <w:sz w:val="28"/>
          <w:szCs w:val="28"/>
        </w:rPr>
        <w:t>адеет материалом экзаменационного билета; исчерпывающе и правильно отвечает на основные и дополнительные вопросы по содержанию билета.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Исходный уровень знаний определяется следующим образом:</w:t>
      </w:r>
    </w:p>
    <w:p w:rsidR="00311B55" w:rsidRDefault="006F7C5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От 19 – 27 баллов – высокий, от 10-18 баллов – средний, от 0 до 9</w:t>
      </w:r>
      <w:r>
        <w:rPr>
          <w:rFonts w:ascii="Times New Roman" w:hAnsi="Times New Roman"/>
          <w:b/>
          <w:sz w:val="28"/>
          <w:szCs w:val="28"/>
        </w:rPr>
        <w:t xml:space="preserve"> баллов – низкий.</w:t>
      </w:r>
    </w:p>
    <w:p w:rsidR="00311B55" w:rsidRDefault="00311B55">
      <w:pPr>
        <w:rPr>
          <w:rFonts w:ascii="Times New Roman" w:hAnsi="Times New Roman"/>
          <w:b/>
          <w:sz w:val="28"/>
          <w:szCs w:val="28"/>
        </w:rPr>
      </w:pPr>
    </w:p>
    <w:p w:rsidR="00311B55" w:rsidRDefault="00311B55"/>
    <w:sectPr w:rsidR="00311B55">
      <w:pgSz w:w="11906" w:h="16838"/>
      <w:pgMar w:top="1134" w:right="850" w:bottom="1134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C51" w:rsidRDefault="006F7C51">
      <w:pPr>
        <w:spacing w:after="0" w:line="240" w:lineRule="auto"/>
      </w:pPr>
      <w:r>
        <w:separator/>
      </w:r>
    </w:p>
  </w:endnote>
  <w:endnote w:type="continuationSeparator" w:id="0">
    <w:p w:rsidR="006F7C51" w:rsidRDefault="006F7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B55" w:rsidRDefault="006F7C51">
    <w:pPr>
      <w:pStyle w:val="aff2"/>
      <w:framePr w:wrap="around" w:vAnchor="text" w:hAnchor="margin" w:xAlign="right" w:y="1"/>
      <w:rPr>
        <w:rStyle w:val="aff4"/>
      </w:rPr>
    </w:pPr>
    <w:r>
      <w:fldChar w:fldCharType="begin"/>
    </w:r>
    <w:r>
      <w:instrText xml:space="preserve">PAGE  </w:instrText>
    </w:r>
    <w:r>
      <w:fldChar w:fldCharType="end"/>
    </w:r>
  </w:p>
  <w:p w:rsidR="00311B55" w:rsidRDefault="00311B55">
    <w:pPr>
      <w:pStyle w:val="aff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B55" w:rsidRDefault="00311B55">
    <w:pPr>
      <w:pStyle w:val="aff2"/>
      <w:framePr w:wrap="around" w:vAnchor="text" w:hAnchor="margin" w:xAlign="right" w:y="1"/>
      <w:rPr>
        <w:rStyle w:val="aff4"/>
      </w:rPr>
    </w:pPr>
  </w:p>
  <w:p w:rsidR="00311B55" w:rsidRDefault="00311B55">
    <w:pPr>
      <w:pStyle w:val="af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C51" w:rsidRDefault="006F7C51">
      <w:pPr>
        <w:spacing w:after="0" w:line="240" w:lineRule="auto"/>
      </w:pPr>
      <w:r>
        <w:separator/>
      </w:r>
    </w:p>
  </w:footnote>
  <w:footnote w:type="continuationSeparator" w:id="0">
    <w:p w:rsidR="006F7C51" w:rsidRDefault="006F7C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B55" w:rsidRDefault="00311B55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A0DC1"/>
    <w:multiLevelType w:val="hybridMultilevel"/>
    <w:tmpl w:val="BC64E0E0"/>
    <w:lvl w:ilvl="0" w:tplc="8CD64F3E">
      <w:start w:val="1"/>
      <w:numFmt w:val="decimal"/>
      <w:pStyle w:val="a"/>
      <w:lvlText w:val="%1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693ECC3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5DADA7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83AEEE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98291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EE06AA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52B98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86D45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258B02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831CB7"/>
    <w:multiLevelType w:val="hybridMultilevel"/>
    <w:tmpl w:val="AAF29B24"/>
    <w:lvl w:ilvl="0" w:tplc="3AB46496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2A28AE02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7F82C9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D044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B29B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5424B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96DB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9007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BAE38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F44341"/>
    <w:multiLevelType w:val="hybridMultilevel"/>
    <w:tmpl w:val="97C04E28"/>
    <w:lvl w:ilvl="0" w:tplc="DA7AFE7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392CCC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B8E80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C6096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C61D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F09E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2E83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EE2C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FA2A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2E4B5C"/>
    <w:multiLevelType w:val="hybridMultilevel"/>
    <w:tmpl w:val="BD7AA44C"/>
    <w:lvl w:ilvl="0" w:tplc="AA94855A">
      <w:start w:val="1"/>
      <w:numFmt w:val="decimal"/>
      <w:lvlText w:val="%1."/>
      <w:lvlJc w:val="left"/>
      <w:pPr>
        <w:ind w:left="1069" w:hanging="360"/>
      </w:pPr>
    </w:lvl>
    <w:lvl w:ilvl="1" w:tplc="6434949C">
      <w:start w:val="1"/>
      <w:numFmt w:val="lowerLetter"/>
      <w:lvlText w:val="%2."/>
      <w:lvlJc w:val="left"/>
      <w:pPr>
        <w:ind w:left="1440" w:hanging="360"/>
      </w:pPr>
    </w:lvl>
    <w:lvl w:ilvl="2" w:tplc="CFB86B5A">
      <w:start w:val="1"/>
      <w:numFmt w:val="lowerRoman"/>
      <w:lvlText w:val="%3."/>
      <w:lvlJc w:val="right"/>
      <w:pPr>
        <w:ind w:left="2160" w:hanging="180"/>
      </w:pPr>
    </w:lvl>
    <w:lvl w:ilvl="3" w:tplc="BC964604">
      <w:start w:val="1"/>
      <w:numFmt w:val="decimal"/>
      <w:lvlText w:val="%4."/>
      <w:lvlJc w:val="left"/>
      <w:pPr>
        <w:ind w:left="2880" w:hanging="360"/>
      </w:pPr>
    </w:lvl>
    <w:lvl w:ilvl="4" w:tplc="5552A7CA">
      <w:start w:val="1"/>
      <w:numFmt w:val="lowerLetter"/>
      <w:lvlText w:val="%5."/>
      <w:lvlJc w:val="left"/>
      <w:pPr>
        <w:ind w:left="3600" w:hanging="360"/>
      </w:pPr>
    </w:lvl>
    <w:lvl w:ilvl="5" w:tplc="6CB0286C">
      <w:start w:val="1"/>
      <w:numFmt w:val="lowerRoman"/>
      <w:lvlText w:val="%6."/>
      <w:lvlJc w:val="right"/>
      <w:pPr>
        <w:ind w:left="4320" w:hanging="180"/>
      </w:pPr>
    </w:lvl>
    <w:lvl w:ilvl="6" w:tplc="3A1A6B5C">
      <w:start w:val="1"/>
      <w:numFmt w:val="decimal"/>
      <w:lvlText w:val="%7."/>
      <w:lvlJc w:val="left"/>
      <w:pPr>
        <w:ind w:left="5040" w:hanging="360"/>
      </w:pPr>
    </w:lvl>
    <w:lvl w:ilvl="7" w:tplc="02608B14">
      <w:start w:val="1"/>
      <w:numFmt w:val="lowerLetter"/>
      <w:lvlText w:val="%8."/>
      <w:lvlJc w:val="left"/>
      <w:pPr>
        <w:ind w:left="5760" w:hanging="360"/>
      </w:pPr>
    </w:lvl>
    <w:lvl w:ilvl="8" w:tplc="1E7CDF6C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BF5A5C"/>
    <w:multiLevelType w:val="hybridMultilevel"/>
    <w:tmpl w:val="A256640C"/>
    <w:lvl w:ilvl="0" w:tplc="8816268C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cs="Symbol" w:hint="default"/>
      </w:rPr>
    </w:lvl>
    <w:lvl w:ilvl="1" w:tplc="409ABAB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7622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4893E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C604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E80EB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1E89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58C1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62A3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1A3B28"/>
    <w:multiLevelType w:val="hybridMultilevel"/>
    <w:tmpl w:val="77F0985C"/>
    <w:lvl w:ilvl="0" w:tplc="AF6E911C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cs="Symbol" w:hint="default"/>
      </w:rPr>
    </w:lvl>
    <w:lvl w:ilvl="1" w:tplc="4176B4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B4FA3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5823D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56A6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AE603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22E9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446D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C2A0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B55"/>
    <w:rsid w:val="00036754"/>
    <w:rsid w:val="00311B55"/>
    <w:rsid w:val="006F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1C644A-4D02-4FF5-BBDD-31504A99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99"/>
    <w:qFormat/>
    <w:rPr>
      <w:rFonts w:eastAsiaTheme="minorEastAsia" w:cs="Times New Roman"/>
      <w:lang w:eastAsia="ru-RU"/>
    </w:rPr>
  </w:style>
  <w:style w:type="paragraph" w:styleId="1">
    <w:name w:val="heading 1"/>
    <w:basedOn w:val="a0"/>
    <w:next w:val="a0"/>
    <w:link w:val="10"/>
    <w:uiPriority w:val="99"/>
    <w:qFormat/>
    <w:pPr>
      <w:keepNext/>
      <w:spacing w:before="240" w:after="60" w:line="240" w:lineRule="auto"/>
      <w:ind w:left="204"/>
      <w:outlineLvl w:val="0"/>
    </w:pPr>
    <w:rPr>
      <w:rFonts w:ascii="Times New Roman" w:eastAsia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0"/>
    <w:next w:val="a0"/>
    <w:link w:val="40"/>
    <w:uiPriority w:val="99"/>
    <w:qFormat/>
    <w:pPr>
      <w:keepNext/>
      <w:spacing w:after="0" w:line="240" w:lineRule="auto"/>
      <w:outlineLvl w:val="3"/>
    </w:pPr>
    <w:rPr>
      <w:rFonts w:ascii="Times New Roman" w:eastAsia="Times New Roman" w:hAnsi="Times New Roman"/>
      <w:b/>
      <w:bCs/>
      <w:sz w:val="24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0"/>
    <w:next w:val="a0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ubtle Emphasis"/>
    <w:uiPriority w:val="19"/>
    <w:qFormat/>
    <w:rPr>
      <w:i/>
      <w:iCs/>
      <w:color w:val="808080" w:themeColor="text1" w:themeTint="7F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Subtle Reference"/>
    <w:uiPriority w:val="31"/>
    <w:qFormat/>
    <w:rPr>
      <w:smallCaps/>
      <w:color w:val="C0504D" w:themeColor="accent2"/>
      <w:u w:val="single"/>
    </w:rPr>
  </w:style>
  <w:style w:type="character" w:styleId="a9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uiPriority w:val="33"/>
    <w:qFormat/>
    <w:rPr>
      <w:b/>
      <w:bCs/>
      <w:smallCaps/>
      <w:spacing w:val="5"/>
    </w:rPr>
  </w:style>
  <w:style w:type="paragraph" w:styleId="ab">
    <w:name w:val="Plain Text"/>
    <w:link w:val="ac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c">
    <w:name w:val="Текст Знак"/>
    <w:link w:val="ab"/>
    <w:uiPriority w:val="99"/>
    <w:rPr>
      <w:rFonts w:ascii="Courier New" w:hAnsi="Courier New" w:cs="Courier New"/>
      <w:sz w:val="21"/>
      <w:szCs w:val="21"/>
    </w:rPr>
  </w:style>
  <w:style w:type="character" w:customStyle="1" w:styleId="Heading1Char">
    <w:name w:val="Heading 1 Char"/>
    <w:basedOn w:val="a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1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d">
    <w:name w:val="List Paragraph"/>
    <w:basedOn w:val="a0"/>
    <w:uiPriority w:val="34"/>
    <w:qFormat/>
    <w:pPr>
      <w:ind w:left="720"/>
      <w:contextualSpacing/>
    </w:pPr>
  </w:style>
  <w:style w:type="paragraph" w:styleId="ae">
    <w:name w:val="No Spacing"/>
    <w:uiPriority w:val="1"/>
    <w:qFormat/>
    <w:pPr>
      <w:spacing w:after="0" w:line="240" w:lineRule="auto"/>
    </w:pPr>
  </w:style>
  <w:style w:type="paragraph" w:styleId="af">
    <w:name w:val="Title"/>
    <w:basedOn w:val="a0"/>
    <w:next w:val="a0"/>
    <w:link w:val="af0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f0">
    <w:name w:val="Название Знак"/>
    <w:basedOn w:val="a1"/>
    <w:link w:val="af"/>
    <w:uiPriority w:val="10"/>
    <w:rPr>
      <w:sz w:val="48"/>
      <w:szCs w:val="48"/>
    </w:rPr>
  </w:style>
  <w:style w:type="paragraph" w:styleId="af1">
    <w:name w:val="Subtitle"/>
    <w:basedOn w:val="a0"/>
    <w:next w:val="a0"/>
    <w:link w:val="af2"/>
    <w:uiPriority w:val="11"/>
    <w:qFormat/>
    <w:pPr>
      <w:spacing w:before="200"/>
    </w:pPr>
    <w:rPr>
      <w:sz w:val="24"/>
      <w:szCs w:val="24"/>
    </w:rPr>
  </w:style>
  <w:style w:type="character" w:customStyle="1" w:styleId="af2">
    <w:name w:val="Подзаголовок Знак"/>
    <w:basedOn w:val="a1"/>
    <w:link w:val="af1"/>
    <w:uiPriority w:val="11"/>
    <w:rPr>
      <w:sz w:val="24"/>
      <w:szCs w:val="24"/>
    </w:rPr>
  </w:style>
  <w:style w:type="paragraph" w:styleId="21">
    <w:name w:val="Quote"/>
    <w:basedOn w:val="a0"/>
    <w:next w:val="a0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f3">
    <w:name w:val="Intense Quote"/>
    <w:basedOn w:val="a0"/>
    <w:next w:val="a0"/>
    <w:link w:val="af4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4">
    <w:name w:val="Выделенная цитата Знак"/>
    <w:link w:val="af3"/>
    <w:uiPriority w:val="30"/>
    <w:rPr>
      <w:i/>
    </w:rPr>
  </w:style>
  <w:style w:type="paragraph" w:styleId="af5">
    <w:name w:val="header"/>
    <w:basedOn w:val="a0"/>
    <w:link w:val="af6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6">
    <w:name w:val="Верхний колонтитул Знак"/>
    <w:basedOn w:val="a1"/>
    <w:link w:val="af5"/>
    <w:uiPriority w:val="99"/>
  </w:style>
  <w:style w:type="character" w:customStyle="1" w:styleId="FooterChar">
    <w:name w:val="Footer Char"/>
    <w:basedOn w:val="a1"/>
    <w:uiPriority w:val="99"/>
  </w:style>
  <w:style w:type="paragraph" w:styleId="af7">
    <w:name w:val="caption"/>
    <w:basedOn w:val="a0"/>
    <w:next w:val="a0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f8">
    <w:name w:val="Table Grid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auto"/>
        <w:bottom w:val="single" w:sz="4" w:space="0" w:color="000000" w:themeColor="text1"/>
        <w:right w:val="non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04040"/>
          <w:right w:val="none" w:sz="4" w:space="0" w:color="auto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auto"/>
          <w:bottom w:val="single" w:sz="4" w:space="0" w:color="404040"/>
          <w:right w:val="none" w:sz="4" w:space="0" w:color="auto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6A6A6A" w:themeColor="text1" w:themeTint="95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5D8AC2" w:themeColor="accent1" w:themeTint="EA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D99695" w:themeColor="accent2" w:themeTint="97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9ABB59" w:themeColor="accent3" w:themeTint="FE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B2A1C6" w:themeColor="accent4" w:themeTint="9A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4BACC6" w:themeColor="accent5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F79646" w:themeColor="accent6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/>
      </w:rPr>
    </w:tblStylePr>
    <w:tblStylePr w:type="firstCol">
      <w:rPr>
        <w:b/>
        <w:color w:val="D99695" w:themeColor="accent2" w:themeTint="97"/>
      </w:rPr>
    </w:tblStylePr>
    <w:tblStylePr w:type="lastCol">
      <w:rPr>
        <w:b/>
        <w:color w:val="D99695" w:themeColor="accent2" w:themeTint="97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/>
      </w:rPr>
    </w:tblStylePr>
    <w:tblStylePr w:type="firstCol">
      <w:rPr>
        <w:b/>
        <w:color w:val="9ABB59" w:themeColor="accent3" w:themeTint="FE"/>
      </w:rPr>
    </w:tblStylePr>
    <w:tblStylePr w:type="lastCol">
      <w:rPr>
        <w:b/>
        <w:color w:val="9ABB59" w:themeColor="accent3" w:themeTint="FE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/>
      </w:rPr>
    </w:tblStylePr>
    <w:tblStylePr w:type="firstCol">
      <w:rPr>
        <w:b/>
        <w:color w:val="B2A1C6" w:themeColor="accent4" w:themeTint="9A"/>
      </w:rPr>
    </w:tblStylePr>
    <w:tblStylePr w:type="lastCol">
      <w:rPr>
        <w:b/>
        <w:color w:val="B2A1C6" w:themeColor="accent4" w:themeTint="9A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7F7F7F" w:themeColor="tex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single" w:sz="4" w:space="0" w:color="7F7F7F" w:themeColor="tex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A6BFDD" w:themeColor="accen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A6BFDD" w:themeColor="accent1" w:themeTint="80"/>
        </w:tcBorders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one" w:sz="4" w:space="0" w:color="auto"/>
          <w:left w:val="single" w:sz="4" w:space="0" w:color="A6BFDD" w:themeColor="accen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D99695" w:themeColor="accent2" w:themeTint="97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/>
        <w:sz w:val="22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D99695" w:themeColor="accent2" w:themeTint="97"/>
        </w:tcBorders>
      </w:tcPr>
    </w:tblStylePr>
    <w:tblStylePr w:type="la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single" w:sz="4" w:space="0" w:color="D99695" w:themeColor="accent2" w:themeTint="97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ABB59" w:themeColor="accent3" w:themeTint="FE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/>
        <w:sz w:val="22"/>
      </w:rPr>
      <w:tblPr/>
      <w:tcPr>
        <w:tcBorders>
          <w:top w:val="single" w:sz="4" w:space="0" w:color="9ABB59" w:themeColor="accent3" w:themeTint="FE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9ABB59" w:themeColor="accent3" w:themeTint="FE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ABB59" w:themeColor="accent3" w:themeTint="FE"/>
        </w:tcBorders>
      </w:tcPr>
    </w:tblStylePr>
    <w:tblStylePr w:type="lastCol">
      <w:rPr>
        <w:rFonts w:ascii="Arial" w:hAnsi="Arial"/>
        <w:i/>
        <w:color w:val="9ABB59" w:themeColor="accent3" w:themeTint="FE"/>
        <w:sz w:val="22"/>
      </w:rPr>
      <w:tblPr/>
      <w:tcPr>
        <w:tcBorders>
          <w:top w:val="none" w:sz="4" w:space="0" w:color="auto"/>
          <w:left w:val="single" w:sz="4" w:space="0" w:color="9ABB59" w:themeColor="accent3" w:themeTint="FE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B2A1C6" w:themeColor="accent4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/>
        <w:sz w:val="22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B2A1C6" w:themeColor="accent4" w:themeTint="9A"/>
        </w:tcBorders>
      </w:tcPr>
    </w:tblStylePr>
    <w:tblStylePr w:type="la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single" w:sz="4" w:space="0" w:color="B2A1C6" w:themeColor="accent4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9D0DE" w:themeColor="accent5" w:themeTint="9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auto"/>
          <w:left w:val="single" w:sz="4" w:space="0" w:color="99D0DE" w:themeColor="accent5" w:themeTint="9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FAC396" w:themeColor="accent6" w:themeTint="9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auto"/>
          <w:left w:val="single" w:sz="4" w:space="0" w:color="FAC396" w:themeColor="accent6" w:themeTint="9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000000" w:themeColor="text1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F81BD" w:themeColor="accent1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C0504D" w:themeColor="accent2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9BBB59" w:themeColor="accent3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8064A2" w:themeColor="accent4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BACC6" w:themeColor="accent5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F79646" w:themeColor="accent6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auto"/>
          <w:bottom w:val="single" w:sz="4" w:space="0" w:color="6F6F6F" w:themeColor="text1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auto"/>
          <w:bottom w:val="single" w:sz="4" w:space="0" w:color="6F6F6F" w:themeColor="text1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auto"/>
          <w:bottom w:val="single" w:sz="4" w:space="0" w:color="9BB7D9" w:themeColor="accent1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auto"/>
          <w:bottom w:val="single" w:sz="4" w:space="0" w:color="9BB7D9" w:themeColor="accent1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auto"/>
          <w:bottom w:val="single" w:sz="4" w:space="0" w:color="DB9B9A" w:themeColor="accent2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auto"/>
          <w:bottom w:val="single" w:sz="4" w:space="0" w:color="DB9B9A" w:themeColor="accent2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auto"/>
          <w:bottom w:val="single" w:sz="4" w:space="0" w:color="C6D8A1" w:themeColor="accent3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auto"/>
          <w:bottom w:val="single" w:sz="4" w:space="0" w:color="C6D8A1" w:themeColor="accent3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auto"/>
          <w:bottom w:val="single" w:sz="4" w:space="0" w:color="B7A7CA" w:themeColor="accent4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auto"/>
          <w:bottom w:val="single" w:sz="4" w:space="0" w:color="B7A7CA" w:themeColor="accent4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/>
      </w:rPr>
    </w:tblStylePr>
    <w:tblStylePr w:type="lastCol">
      <w:rPr>
        <w:b/>
        <w:color w:val="D99695" w:themeColor="accent2" w:themeTint="97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/>
      </w:rPr>
    </w:tblStylePr>
    <w:tblStylePr w:type="lastCol">
      <w:rPr>
        <w:b/>
        <w:color w:val="C3D69B" w:themeColor="accent3" w:themeTint="98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/>
      </w:rPr>
    </w:tblStylePr>
    <w:tblStylePr w:type="lastCol">
      <w:rPr>
        <w:b/>
        <w:color w:val="B2A1C6" w:themeColor="accent4" w:themeTint="9A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/>
      </w:rPr>
    </w:tblStylePr>
    <w:tblStylePr w:type="lastCol">
      <w:rPr>
        <w:b/>
        <w:color w:val="92CCDC" w:themeColor="accent5" w:themeTint="9A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/>
      </w:rPr>
    </w:tblStylePr>
    <w:tblStylePr w:type="lastCol">
      <w:rPr>
        <w:b/>
        <w:color w:val="FAC090" w:themeColor="accent6" w:themeTint="98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/>
        <w:sz w:val="22"/>
      </w:rPr>
    </w:tblStylePr>
  </w:style>
  <w:style w:type="table" w:styleId="-70">
    <w:name w:val="List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7F7F7F" w:themeColor="tex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single" w:sz="4" w:space="0" w:color="7F7F7F" w:themeColor="tex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4F81BD" w:themeColor="accent1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4F81BD" w:themeColor="accent1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single" w:sz="4" w:space="0" w:color="4F81BD" w:themeColor="accent1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D99695" w:themeColor="accent2" w:themeTint="97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/>
        <w:sz w:val="22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D99695" w:themeColor="accent2" w:themeTint="97"/>
        </w:tcBorders>
      </w:tcPr>
    </w:tblStylePr>
    <w:tblStylePr w:type="la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single" w:sz="4" w:space="0" w:color="D99695" w:themeColor="accent2" w:themeTint="97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C3D69B" w:themeColor="accent3" w:themeTint="98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/>
        <w:sz w:val="22"/>
      </w:rPr>
      <w:tblPr/>
      <w:tcPr>
        <w:tcBorders>
          <w:top w:val="single" w:sz="4" w:space="0" w:color="C3D69B" w:themeColor="accent3" w:themeTint="98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C3D69B" w:themeColor="accent3" w:themeTint="98"/>
        </w:tcBorders>
      </w:tcPr>
    </w:tblStylePr>
    <w:tblStylePr w:type="lastCol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single" w:sz="4" w:space="0" w:color="C3D69B" w:themeColor="accent3" w:themeTint="98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B2A1C6" w:themeColor="accent4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/>
        <w:sz w:val="22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B2A1C6" w:themeColor="accent4" w:themeTint="9A"/>
        </w:tcBorders>
      </w:tcPr>
    </w:tblStylePr>
    <w:tblStylePr w:type="la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single" w:sz="4" w:space="0" w:color="B2A1C6" w:themeColor="accent4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2CCDC" w:themeColor="accent5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/>
        <w:sz w:val="22"/>
      </w:rPr>
      <w:tblPr/>
      <w:tcPr>
        <w:tcBorders>
          <w:top w:val="single" w:sz="4" w:space="0" w:color="92CCDC" w:themeColor="accent5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2CCDC" w:themeColor="accent5" w:themeTint="9A"/>
        </w:tcBorders>
      </w:tcPr>
    </w:tblStylePr>
    <w:tblStylePr w:type="lastCol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single" w:sz="4" w:space="0" w:color="92CCDC" w:themeColor="accent5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FAC090" w:themeColor="accent6" w:themeTint="98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/>
        <w:sz w:val="22"/>
      </w:rPr>
      <w:tblPr/>
      <w:tcPr>
        <w:tcBorders>
          <w:top w:val="single" w:sz="4" w:space="0" w:color="FAC090" w:themeColor="accent6" w:themeTint="98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FAC090" w:themeColor="accent6" w:themeTint="98"/>
        </w:tcBorders>
      </w:tcPr>
    </w:tblStylePr>
    <w:tblStylePr w:type="lastCol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single" w:sz="4" w:space="0" w:color="FAC090" w:themeColor="accent6" w:themeTint="98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/>
        <w:sz w:val="22"/>
      </w:rPr>
    </w:tblStylePr>
  </w:style>
  <w:style w:type="table" w:customStyle="1" w:styleId="Lined-Accent">
    <w:name w:val="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9">
    <w:name w:val="Hyperlink"/>
    <w:uiPriority w:val="99"/>
    <w:unhideWhenUsed/>
    <w:rPr>
      <w:color w:val="0000FF" w:themeColor="hyperlink"/>
      <w:u w:val="single"/>
    </w:rPr>
  </w:style>
  <w:style w:type="paragraph" w:styleId="afa">
    <w:name w:val="footnote text"/>
    <w:basedOn w:val="a0"/>
    <w:link w:val="afb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b">
    <w:name w:val="Текст сноски Знак"/>
    <w:link w:val="afa"/>
    <w:uiPriority w:val="99"/>
    <w:rPr>
      <w:sz w:val="18"/>
    </w:rPr>
  </w:style>
  <w:style w:type="character" w:styleId="afc">
    <w:name w:val="footnote reference"/>
    <w:basedOn w:val="a1"/>
    <w:uiPriority w:val="99"/>
    <w:unhideWhenUsed/>
    <w:rPr>
      <w:vertAlign w:val="superscript"/>
    </w:rPr>
  </w:style>
  <w:style w:type="paragraph" w:styleId="afd">
    <w:name w:val="endnote text"/>
    <w:basedOn w:val="a0"/>
    <w:link w:val="afe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e">
    <w:name w:val="Текст концевой сноски Знак"/>
    <w:link w:val="afd"/>
    <w:uiPriority w:val="99"/>
    <w:rPr>
      <w:sz w:val="20"/>
    </w:rPr>
  </w:style>
  <w:style w:type="character" w:styleId="aff">
    <w:name w:val="endnote reference"/>
    <w:basedOn w:val="a1"/>
    <w:uiPriority w:val="99"/>
    <w:semiHidden/>
    <w:unhideWhenUsed/>
    <w:rPr>
      <w:vertAlign w:val="superscript"/>
    </w:rPr>
  </w:style>
  <w:style w:type="paragraph" w:styleId="12">
    <w:name w:val="toc 1"/>
    <w:basedOn w:val="a0"/>
    <w:next w:val="a0"/>
    <w:uiPriority w:val="39"/>
    <w:unhideWhenUsed/>
    <w:pPr>
      <w:spacing w:after="57"/>
    </w:pPr>
  </w:style>
  <w:style w:type="paragraph" w:styleId="24">
    <w:name w:val="toc 2"/>
    <w:basedOn w:val="a0"/>
    <w:next w:val="a0"/>
    <w:uiPriority w:val="39"/>
    <w:unhideWhenUsed/>
    <w:pPr>
      <w:spacing w:after="57"/>
      <w:ind w:left="283"/>
    </w:pPr>
  </w:style>
  <w:style w:type="paragraph" w:styleId="32">
    <w:name w:val="toc 3"/>
    <w:basedOn w:val="a0"/>
    <w:next w:val="a0"/>
    <w:uiPriority w:val="39"/>
    <w:unhideWhenUsed/>
    <w:pPr>
      <w:spacing w:after="57"/>
      <w:ind w:left="567"/>
    </w:pPr>
  </w:style>
  <w:style w:type="paragraph" w:styleId="42">
    <w:name w:val="toc 4"/>
    <w:basedOn w:val="a0"/>
    <w:next w:val="a0"/>
    <w:uiPriority w:val="39"/>
    <w:unhideWhenUsed/>
    <w:pPr>
      <w:spacing w:after="57"/>
      <w:ind w:left="850"/>
    </w:pPr>
  </w:style>
  <w:style w:type="paragraph" w:styleId="52">
    <w:name w:val="toc 5"/>
    <w:basedOn w:val="a0"/>
    <w:next w:val="a0"/>
    <w:uiPriority w:val="39"/>
    <w:unhideWhenUsed/>
    <w:pPr>
      <w:spacing w:after="57"/>
      <w:ind w:left="1134"/>
    </w:pPr>
  </w:style>
  <w:style w:type="paragraph" w:styleId="61">
    <w:name w:val="toc 6"/>
    <w:basedOn w:val="a0"/>
    <w:next w:val="a0"/>
    <w:uiPriority w:val="39"/>
    <w:unhideWhenUsed/>
    <w:pPr>
      <w:spacing w:after="57"/>
      <w:ind w:left="1417"/>
    </w:pPr>
  </w:style>
  <w:style w:type="paragraph" w:styleId="71">
    <w:name w:val="toc 7"/>
    <w:basedOn w:val="a0"/>
    <w:next w:val="a0"/>
    <w:uiPriority w:val="39"/>
    <w:unhideWhenUsed/>
    <w:pPr>
      <w:spacing w:after="57"/>
      <w:ind w:left="1701"/>
    </w:pPr>
  </w:style>
  <w:style w:type="paragraph" w:styleId="81">
    <w:name w:val="toc 8"/>
    <w:basedOn w:val="a0"/>
    <w:next w:val="a0"/>
    <w:uiPriority w:val="39"/>
    <w:unhideWhenUsed/>
    <w:pPr>
      <w:spacing w:after="57"/>
      <w:ind w:left="1984"/>
    </w:pPr>
  </w:style>
  <w:style w:type="paragraph" w:styleId="91">
    <w:name w:val="toc 9"/>
    <w:basedOn w:val="a0"/>
    <w:next w:val="a0"/>
    <w:uiPriority w:val="39"/>
    <w:unhideWhenUsed/>
    <w:pPr>
      <w:spacing w:after="57"/>
      <w:ind w:left="2268"/>
    </w:pPr>
  </w:style>
  <w:style w:type="paragraph" w:styleId="aff0">
    <w:name w:val="TOC Heading"/>
    <w:uiPriority w:val="39"/>
    <w:unhideWhenUsed/>
  </w:style>
  <w:style w:type="paragraph" w:styleId="aff1">
    <w:name w:val="table of figures"/>
    <w:basedOn w:val="a0"/>
    <w:next w:val="a0"/>
    <w:uiPriority w:val="99"/>
    <w:unhideWhenUsed/>
    <w:pPr>
      <w:spacing w:after="0"/>
    </w:pPr>
  </w:style>
  <w:style w:type="character" w:customStyle="1" w:styleId="10">
    <w:name w:val="Заголовок 1 Знак"/>
    <w:basedOn w:val="a1"/>
    <w:link w:val="1"/>
    <w:uiPriority w:val="9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uiPriority w:val="9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customStyle="1" w:styleId="Standard">
    <w:name w:val="Standard"/>
    <w:uiPriority w:val="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uiPriority w:val="99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ff2">
    <w:name w:val="footer"/>
    <w:basedOn w:val="a0"/>
    <w:link w:val="aff3"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en-US"/>
    </w:rPr>
  </w:style>
  <w:style w:type="character" w:customStyle="1" w:styleId="aff3">
    <w:name w:val="Нижний колонтитул Знак"/>
    <w:basedOn w:val="a1"/>
    <w:link w:val="aff2"/>
    <w:uiPriority w:val="99"/>
    <w:rPr>
      <w:rFonts w:ascii="Times New Roman" w:eastAsia="Times New Roman" w:hAnsi="Times New Roman" w:cs="Times New Roman"/>
      <w:sz w:val="20"/>
      <w:szCs w:val="20"/>
    </w:rPr>
  </w:style>
  <w:style w:type="character" w:styleId="aff4">
    <w:name w:val="page number"/>
    <w:basedOn w:val="a1"/>
    <w:uiPriority w:val="99"/>
  </w:style>
  <w:style w:type="paragraph" w:customStyle="1" w:styleId="aff5">
    <w:name w:val="Ш маркер"/>
    <w:basedOn w:val="a0"/>
    <w:uiPriority w:val="99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14">
    <w:name w:val="Основной текст1"/>
    <w:basedOn w:val="a0"/>
    <w:uiPriority w:val="99"/>
    <w:pPr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paragraph" w:customStyle="1" w:styleId="25">
    <w:name w:val="Ш2"/>
    <w:basedOn w:val="a"/>
    <w:next w:val="a0"/>
    <w:uiPriority w:val="99"/>
    <w:pPr>
      <w:keepNext/>
      <w:numPr>
        <w:numId w:val="0"/>
      </w:numPr>
      <w:tabs>
        <w:tab w:val="left" w:pos="708"/>
      </w:tabs>
      <w:spacing w:before="240" w:after="0" w:line="360" w:lineRule="auto"/>
      <w:ind w:firstLine="709"/>
      <w:contextualSpacing w:val="0"/>
    </w:pPr>
    <w:rPr>
      <w:rFonts w:ascii="Times New Roman" w:eastAsia="Times New Roman" w:hAnsi="Times New Roman"/>
      <w:b/>
      <w:bCs/>
      <w:i/>
      <w:iCs/>
      <w:sz w:val="28"/>
      <w:szCs w:val="28"/>
    </w:rPr>
  </w:style>
  <w:style w:type="paragraph" w:styleId="a">
    <w:name w:val="List Number"/>
    <w:basedOn w:val="a0"/>
    <w:uiPriority w:val="99"/>
    <w:semiHidden/>
    <w:unhideWhenUsed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Arial"/>
        <a:cs typeface="Arial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/>
          </a:path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4834</Words>
  <Characters>27554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Газизов</dc:creator>
  <cp:lastModifiedBy>ATT06</cp:lastModifiedBy>
  <cp:revision>2</cp:revision>
  <dcterms:created xsi:type="dcterms:W3CDTF">2024-02-05T07:19:00Z</dcterms:created>
  <dcterms:modified xsi:type="dcterms:W3CDTF">2024-02-05T07:19:00Z</dcterms:modified>
</cp:coreProperties>
</file>